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B8C" w:rsidRDefault="00FC0B8C" w:rsidP="003A2C9F">
      <w:pPr>
        <w:jc w:val="center"/>
        <w:rPr>
          <w:b/>
        </w:rPr>
      </w:pPr>
    </w:p>
    <w:p w:rsidR="00FC0B8C" w:rsidRDefault="00FC0B8C" w:rsidP="00FC0B8C">
      <w:pPr>
        <w:pStyle w:val="Default"/>
        <w:jc w:val="center"/>
        <w:rPr>
          <w:b/>
          <w:bCs/>
          <w:sz w:val="32"/>
          <w:szCs w:val="32"/>
        </w:rPr>
      </w:pPr>
      <w:r w:rsidRPr="00182510">
        <w:rPr>
          <w:b/>
          <w:noProof/>
        </w:rPr>
        <w:drawing>
          <wp:inline distT="0" distB="0" distL="0" distR="0" wp14:anchorId="139F871E" wp14:editId="6A0F368E">
            <wp:extent cx="1666875" cy="165546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52" cy="1656735"/>
                    </a:xfrm>
                    <a:prstGeom prst="rect">
                      <a:avLst/>
                    </a:prstGeom>
                    <a:noFill/>
                  </pic:spPr>
                </pic:pic>
              </a:graphicData>
            </a:graphic>
          </wp:inline>
        </w:drawing>
      </w:r>
    </w:p>
    <w:p w:rsidR="00FC0B8C" w:rsidRDefault="00FC0B8C" w:rsidP="00182510">
      <w:pPr>
        <w:pStyle w:val="Default"/>
        <w:rPr>
          <w:b/>
          <w:bCs/>
          <w:sz w:val="32"/>
          <w:szCs w:val="32"/>
        </w:rPr>
      </w:pPr>
    </w:p>
    <w:p w:rsidR="00FC0B8C" w:rsidRDefault="00FC0B8C" w:rsidP="00FC0B8C">
      <w:pPr>
        <w:pStyle w:val="Default"/>
        <w:jc w:val="center"/>
        <w:rPr>
          <w:b/>
          <w:bCs/>
          <w:sz w:val="32"/>
          <w:szCs w:val="32"/>
        </w:rPr>
      </w:pPr>
    </w:p>
    <w:p w:rsidR="00FC0B8C" w:rsidRPr="00620E01" w:rsidRDefault="00C519C1" w:rsidP="00FC0B8C">
      <w:pPr>
        <w:pStyle w:val="Default"/>
        <w:jc w:val="center"/>
        <w:rPr>
          <w:b/>
          <w:bCs/>
          <w:sz w:val="52"/>
          <w:szCs w:val="52"/>
        </w:rPr>
      </w:pPr>
      <w:r w:rsidRPr="00620E01">
        <w:rPr>
          <w:b/>
          <w:bCs/>
          <w:sz w:val="52"/>
          <w:szCs w:val="52"/>
        </w:rPr>
        <w:t xml:space="preserve">SELECTION OF </w:t>
      </w:r>
      <w:r w:rsidR="009947FD" w:rsidRPr="00620E01">
        <w:rPr>
          <w:b/>
          <w:bCs/>
          <w:sz w:val="52"/>
          <w:szCs w:val="52"/>
        </w:rPr>
        <w:t>INSURANCE PROVIDER</w:t>
      </w:r>
    </w:p>
    <w:p w:rsidR="006A6900" w:rsidRPr="00620E01" w:rsidRDefault="006A6900" w:rsidP="00FC0B8C">
      <w:pPr>
        <w:pStyle w:val="Default"/>
        <w:jc w:val="center"/>
        <w:rPr>
          <w:b/>
          <w:bCs/>
          <w:sz w:val="40"/>
          <w:szCs w:val="40"/>
        </w:rPr>
      </w:pPr>
    </w:p>
    <w:p w:rsidR="006A6900" w:rsidRPr="00620E01" w:rsidRDefault="006A6900" w:rsidP="00FC0B8C">
      <w:pPr>
        <w:pStyle w:val="Default"/>
        <w:jc w:val="center"/>
        <w:rPr>
          <w:b/>
          <w:bCs/>
          <w:sz w:val="40"/>
          <w:szCs w:val="40"/>
        </w:rPr>
      </w:pPr>
    </w:p>
    <w:p w:rsidR="00FC0B8C" w:rsidRPr="00620E01" w:rsidRDefault="00FC0B8C" w:rsidP="00FC0B8C">
      <w:pPr>
        <w:pStyle w:val="Default"/>
        <w:jc w:val="center"/>
        <w:rPr>
          <w:sz w:val="44"/>
          <w:szCs w:val="44"/>
        </w:rPr>
      </w:pPr>
      <w:r w:rsidRPr="00620E01">
        <w:rPr>
          <w:b/>
          <w:bCs/>
          <w:sz w:val="44"/>
          <w:szCs w:val="44"/>
        </w:rPr>
        <w:t>REQUEST FOR PROPOSALS</w:t>
      </w:r>
    </w:p>
    <w:p w:rsidR="00FC0B8C" w:rsidRPr="00620E01" w:rsidRDefault="00FC0B8C" w:rsidP="00FC0B8C">
      <w:pPr>
        <w:pStyle w:val="Default"/>
        <w:jc w:val="center"/>
        <w:rPr>
          <w:b/>
          <w:bCs/>
          <w:sz w:val="44"/>
          <w:szCs w:val="44"/>
        </w:rPr>
      </w:pPr>
    </w:p>
    <w:p w:rsidR="00FC0B8C" w:rsidRPr="00620E01" w:rsidRDefault="00FC0B8C" w:rsidP="00FC0B8C">
      <w:pPr>
        <w:pStyle w:val="Default"/>
        <w:jc w:val="center"/>
        <w:rPr>
          <w:sz w:val="44"/>
          <w:szCs w:val="44"/>
        </w:rPr>
      </w:pPr>
      <w:r w:rsidRPr="00620E01">
        <w:rPr>
          <w:b/>
          <w:bCs/>
          <w:sz w:val="44"/>
          <w:szCs w:val="44"/>
        </w:rPr>
        <w:t xml:space="preserve">RFP No.: </w:t>
      </w:r>
      <w:r w:rsidR="005304A5" w:rsidRPr="00620E01">
        <w:rPr>
          <w:bCs/>
          <w:i/>
          <w:iCs/>
          <w:sz w:val="44"/>
          <w:szCs w:val="44"/>
        </w:rPr>
        <w:t>[</w:t>
      </w:r>
      <w:r w:rsidR="009947FD" w:rsidRPr="00620E01">
        <w:rPr>
          <w:bCs/>
          <w:i/>
          <w:iCs/>
          <w:sz w:val="44"/>
          <w:szCs w:val="44"/>
        </w:rPr>
        <w:t>AASPA-INS</w:t>
      </w:r>
      <w:r w:rsidRPr="00620E01">
        <w:rPr>
          <w:bCs/>
          <w:i/>
          <w:iCs/>
          <w:sz w:val="44"/>
          <w:szCs w:val="44"/>
        </w:rPr>
        <w:t>]</w:t>
      </w:r>
    </w:p>
    <w:p w:rsidR="00FC0B8C" w:rsidRPr="00620E01" w:rsidRDefault="00FC0B8C" w:rsidP="006A6900">
      <w:pPr>
        <w:pStyle w:val="Default"/>
        <w:rPr>
          <w:b/>
          <w:bCs/>
          <w:sz w:val="44"/>
          <w:szCs w:val="44"/>
        </w:rPr>
      </w:pPr>
    </w:p>
    <w:p w:rsidR="006A6900" w:rsidRPr="00620E01" w:rsidRDefault="00FC0B8C" w:rsidP="00FC0B8C">
      <w:pPr>
        <w:pStyle w:val="Default"/>
        <w:jc w:val="center"/>
        <w:rPr>
          <w:b/>
          <w:bCs/>
          <w:sz w:val="36"/>
          <w:szCs w:val="36"/>
        </w:rPr>
      </w:pPr>
      <w:r w:rsidRPr="00620E01">
        <w:rPr>
          <w:b/>
          <w:bCs/>
          <w:sz w:val="36"/>
          <w:szCs w:val="36"/>
        </w:rPr>
        <w:t>Sele</w:t>
      </w:r>
      <w:r w:rsidR="005304A5" w:rsidRPr="00620E01">
        <w:rPr>
          <w:b/>
          <w:bCs/>
          <w:sz w:val="36"/>
          <w:szCs w:val="36"/>
        </w:rPr>
        <w:t xml:space="preserve">ction of </w:t>
      </w:r>
      <w:r w:rsidR="009947FD" w:rsidRPr="00620E01">
        <w:rPr>
          <w:b/>
          <w:bCs/>
          <w:sz w:val="36"/>
          <w:szCs w:val="36"/>
        </w:rPr>
        <w:t>Insurance Provider</w:t>
      </w:r>
      <w:r w:rsidR="005304A5" w:rsidRPr="00620E01">
        <w:rPr>
          <w:b/>
          <w:bCs/>
          <w:sz w:val="36"/>
          <w:szCs w:val="36"/>
        </w:rPr>
        <w:t xml:space="preserve"> to</w:t>
      </w:r>
      <w:r w:rsidRPr="00620E01">
        <w:rPr>
          <w:b/>
          <w:bCs/>
          <w:sz w:val="36"/>
          <w:szCs w:val="36"/>
        </w:rPr>
        <w:t xml:space="preserve">: </w:t>
      </w:r>
    </w:p>
    <w:p w:rsidR="00FC0B8C" w:rsidRPr="00620E01" w:rsidRDefault="005304A5" w:rsidP="00FC0B8C">
      <w:pPr>
        <w:pStyle w:val="Default"/>
        <w:jc w:val="center"/>
        <w:rPr>
          <w:sz w:val="28"/>
          <w:szCs w:val="28"/>
        </w:rPr>
      </w:pPr>
      <w:r w:rsidRPr="00620E01">
        <w:rPr>
          <w:sz w:val="28"/>
          <w:szCs w:val="28"/>
        </w:rPr>
        <w:t xml:space="preserve">Provide </w:t>
      </w:r>
      <w:r w:rsidR="009947FD" w:rsidRPr="00620E01">
        <w:rPr>
          <w:sz w:val="28"/>
          <w:szCs w:val="28"/>
        </w:rPr>
        <w:t xml:space="preserve">insurance coverage to the </w:t>
      </w:r>
      <w:r w:rsidRPr="00620E01">
        <w:rPr>
          <w:sz w:val="28"/>
          <w:szCs w:val="28"/>
        </w:rPr>
        <w:t>Anguilla</w:t>
      </w:r>
      <w:r w:rsidR="009947FD" w:rsidRPr="00620E01">
        <w:rPr>
          <w:sz w:val="28"/>
          <w:szCs w:val="28"/>
        </w:rPr>
        <w:t xml:space="preserve"> Air and Sea Ports Authority as defined within</w:t>
      </w:r>
      <w:r w:rsidR="00620E01">
        <w:rPr>
          <w:sz w:val="28"/>
          <w:szCs w:val="28"/>
        </w:rPr>
        <w:t xml:space="preserve"> this proposal</w:t>
      </w:r>
    </w:p>
    <w:p w:rsidR="00FC0B8C" w:rsidRPr="00620E01" w:rsidRDefault="00FC0B8C" w:rsidP="00FC0B8C">
      <w:pPr>
        <w:pStyle w:val="Default"/>
        <w:jc w:val="center"/>
        <w:rPr>
          <w:b/>
          <w:bCs/>
          <w:sz w:val="28"/>
          <w:szCs w:val="28"/>
        </w:rPr>
      </w:pPr>
    </w:p>
    <w:p w:rsidR="00C519C1" w:rsidRPr="00620E01" w:rsidRDefault="00C519C1" w:rsidP="00182510">
      <w:pPr>
        <w:pStyle w:val="Default"/>
        <w:rPr>
          <w:b/>
          <w:bCs/>
          <w:sz w:val="44"/>
          <w:szCs w:val="44"/>
        </w:rPr>
      </w:pPr>
    </w:p>
    <w:p w:rsidR="00FC0B8C" w:rsidRPr="00620E01" w:rsidRDefault="00FC0B8C" w:rsidP="00FC0B8C">
      <w:pPr>
        <w:pStyle w:val="Default"/>
        <w:jc w:val="center"/>
        <w:rPr>
          <w:sz w:val="44"/>
          <w:szCs w:val="44"/>
        </w:rPr>
      </w:pPr>
      <w:r w:rsidRPr="00620E01">
        <w:rPr>
          <w:b/>
          <w:bCs/>
          <w:sz w:val="44"/>
          <w:szCs w:val="44"/>
        </w:rPr>
        <w:t xml:space="preserve">Client: </w:t>
      </w:r>
      <w:r w:rsidRPr="00620E01">
        <w:rPr>
          <w:b/>
          <w:bCs/>
          <w:i/>
          <w:iCs/>
          <w:sz w:val="44"/>
          <w:szCs w:val="44"/>
        </w:rPr>
        <w:t>Anguilla Air &amp; Sea Port</w:t>
      </w:r>
      <w:r w:rsidR="00593B2A" w:rsidRPr="00620E01">
        <w:rPr>
          <w:b/>
          <w:bCs/>
          <w:i/>
          <w:iCs/>
          <w:sz w:val="44"/>
          <w:szCs w:val="44"/>
        </w:rPr>
        <w:t>s</w:t>
      </w:r>
      <w:r w:rsidRPr="00620E01">
        <w:rPr>
          <w:b/>
          <w:bCs/>
          <w:i/>
          <w:iCs/>
          <w:sz w:val="44"/>
          <w:szCs w:val="44"/>
        </w:rPr>
        <w:t xml:space="preserve"> Authority</w:t>
      </w:r>
    </w:p>
    <w:p w:rsidR="00FC0B8C" w:rsidRPr="00620E01" w:rsidRDefault="00FC0B8C" w:rsidP="00FC0B8C">
      <w:pPr>
        <w:pStyle w:val="Default"/>
        <w:jc w:val="center"/>
        <w:rPr>
          <w:b/>
          <w:bCs/>
          <w:sz w:val="44"/>
          <w:szCs w:val="44"/>
        </w:rPr>
      </w:pPr>
    </w:p>
    <w:p w:rsidR="00FC0B8C" w:rsidRPr="00620E01" w:rsidRDefault="00FC0B8C" w:rsidP="00FC0B8C">
      <w:pPr>
        <w:pStyle w:val="Default"/>
        <w:jc w:val="center"/>
        <w:rPr>
          <w:sz w:val="44"/>
          <w:szCs w:val="44"/>
        </w:rPr>
      </w:pPr>
      <w:r w:rsidRPr="00620E01">
        <w:rPr>
          <w:b/>
          <w:bCs/>
          <w:sz w:val="44"/>
          <w:szCs w:val="44"/>
        </w:rPr>
        <w:t xml:space="preserve">Country: </w:t>
      </w:r>
      <w:r w:rsidRPr="00620E01">
        <w:rPr>
          <w:b/>
          <w:bCs/>
          <w:i/>
          <w:iCs/>
          <w:sz w:val="44"/>
          <w:szCs w:val="44"/>
        </w:rPr>
        <w:t>Anguilla</w:t>
      </w:r>
    </w:p>
    <w:p w:rsidR="00FC0B8C" w:rsidRPr="00620E01" w:rsidRDefault="00FC0B8C" w:rsidP="00FC0B8C">
      <w:pPr>
        <w:pStyle w:val="Default"/>
        <w:jc w:val="center"/>
        <w:rPr>
          <w:b/>
          <w:bCs/>
          <w:sz w:val="44"/>
          <w:szCs w:val="44"/>
        </w:rPr>
      </w:pPr>
    </w:p>
    <w:p w:rsidR="00FC0B8C" w:rsidRPr="00620E01" w:rsidRDefault="00FC0B8C" w:rsidP="00FC0B8C">
      <w:pPr>
        <w:pStyle w:val="Default"/>
        <w:jc w:val="center"/>
        <w:rPr>
          <w:sz w:val="44"/>
          <w:szCs w:val="44"/>
        </w:rPr>
      </w:pPr>
      <w:r w:rsidRPr="00620E01">
        <w:rPr>
          <w:b/>
          <w:bCs/>
          <w:sz w:val="44"/>
          <w:szCs w:val="44"/>
        </w:rPr>
        <w:t xml:space="preserve">Project: </w:t>
      </w:r>
      <w:r w:rsidR="009947FD" w:rsidRPr="00620E01">
        <w:rPr>
          <w:b/>
          <w:bCs/>
          <w:i/>
          <w:iCs/>
          <w:sz w:val="44"/>
          <w:szCs w:val="44"/>
        </w:rPr>
        <w:t>Insurance Coverage</w:t>
      </w:r>
    </w:p>
    <w:p w:rsidR="00FC0B8C" w:rsidRPr="00620E01" w:rsidRDefault="00FC0B8C" w:rsidP="00FC0B8C">
      <w:pPr>
        <w:jc w:val="center"/>
        <w:rPr>
          <w:rFonts w:ascii="Times New Roman" w:hAnsi="Times New Roman" w:cs="Times New Roman"/>
          <w:b/>
          <w:bCs/>
          <w:sz w:val="44"/>
          <w:szCs w:val="44"/>
        </w:rPr>
      </w:pPr>
    </w:p>
    <w:p w:rsidR="00FC0B8C" w:rsidRPr="00620E01" w:rsidRDefault="005304A5" w:rsidP="00FC0B8C">
      <w:pPr>
        <w:jc w:val="center"/>
        <w:rPr>
          <w:rFonts w:ascii="Times New Roman" w:hAnsi="Times New Roman" w:cs="Times New Roman"/>
          <w:b/>
          <w:sz w:val="44"/>
          <w:szCs w:val="44"/>
        </w:rPr>
      </w:pPr>
      <w:r w:rsidRPr="00620E01">
        <w:rPr>
          <w:rFonts w:ascii="Times New Roman" w:hAnsi="Times New Roman" w:cs="Times New Roman"/>
          <w:b/>
          <w:bCs/>
          <w:sz w:val="44"/>
          <w:szCs w:val="44"/>
        </w:rPr>
        <w:t xml:space="preserve">Issued on: </w:t>
      </w:r>
      <w:r w:rsidR="009947FD" w:rsidRPr="00620E01">
        <w:rPr>
          <w:rFonts w:ascii="Times New Roman" w:hAnsi="Times New Roman" w:cs="Times New Roman"/>
          <w:b/>
          <w:bCs/>
          <w:sz w:val="44"/>
          <w:szCs w:val="44"/>
        </w:rPr>
        <w:t xml:space="preserve">14 May </w:t>
      </w:r>
      <w:r w:rsidRPr="00620E01">
        <w:rPr>
          <w:rFonts w:ascii="Times New Roman" w:hAnsi="Times New Roman" w:cs="Times New Roman"/>
          <w:b/>
          <w:bCs/>
          <w:sz w:val="44"/>
          <w:szCs w:val="44"/>
        </w:rPr>
        <w:t>2019</w:t>
      </w:r>
      <w:r w:rsidR="00FC0B8C" w:rsidRPr="00620E01">
        <w:rPr>
          <w:rFonts w:ascii="Times New Roman" w:hAnsi="Times New Roman" w:cs="Times New Roman"/>
          <w:b/>
          <w:bCs/>
          <w:sz w:val="44"/>
          <w:szCs w:val="44"/>
        </w:rPr>
        <w:t xml:space="preserve"> </w:t>
      </w:r>
    </w:p>
    <w:p w:rsidR="009212F3" w:rsidRPr="00620E01" w:rsidRDefault="009212F3" w:rsidP="009212F3">
      <w:pPr>
        <w:pStyle w:val="Default"/>
        <w:rPr>
          <w:b/>
        </w:rPr>
        <w:sectPr w:rsidR="009212F3" w:rsidRPr="00620E01" w:rsidSect="00A54368">
          <w:footerReference w:type="default" r:id="rId9"/>
          <w:pgSz w:w="12240" w:h="15840"/>
          <w:pgMar w:top="864" w:right="1440" w:bottom="864" w:left="1440" w:header="720" w:footer="720" w:gutter="0"/>
          <w:cols w:space="720"/>
          <w:docGrid w:linePitch="360"/>
        </w:sectPr>
      </w:pPr>
    </w:p>
    <w:sdt>
      <w:sdtPr>
        <w:rPr>
          <w:rFonts w:ascii="Times New Roman" w:eastAsiaTheme="minorHAnsi" w:hAnsi="Times New Roman" w:cs="Times New Roman"/>
          <w:b w:val="0"/>
          <w:bCs w:val="0"/>
          <w:caps w:val="0"/>
          <w:color w:val="auto"/>
          <w:sz w:val="22"/>
          <w:szCs w:val="22"/>
          <w:lang w:eastAsia="en-US"/>
        </w:rPr>
        <w:id w:val="-1038581978"/>
        <w:docPartObj>
          <w:docPartGallery w:val="Table of Contents"/>
          <w:docPartUnique/>
        </w:docPartObj>
      </w:sdtPr>
      <w:sdtEndPr>
        <w:rPr>
          <w:noProof/>
        </w:rPr>
      </w:sdtEndPr>
      <w:sdtContent>
        <w:p w:rsidR="00182510" w:rsidRPr="0097241E" w:rsidRDefault="00620E01" w:rsidP="004D137D">
          <w:pPr>
            <w:pStyle w:val="TOCHeading"/>
            <w:numPr>
              <w:ilvl w:val="0"/>
              <w:numId w:val="0"/>
            </w:numPr>
            <w:ind w:left="432" w:hanging="432"/>
            <w:rPr>
              <w:rStyle w:val="Heading1Char"/>
              <w:rFonts w:ascii="Times New Roman" w:hAnsi="Times New Roman" w:cs="Times New Roman"/>
              <w:b/>
            </w:rPr>
          </w:pPr>
          <w:r w:rsidRPr="0097241E">
            <w:rPr>
              <w:rStyle w:val="Heading1Char"/>
              <w:rFonts w:ascii="Times New Roman" w:hAnsi="Times New Roman" w:cs="Times New Roman"/>
              <w:b/>
            </w:rPr>
            <w:t>CONTENTS</w:t>
          </w:r>
        </w:p>
        <w:p w:rsidR="0097241E" w:rsidRDefault="00D74086">
          <w:pPr>
            <w:pStyle w:val="TOC1"/>
            <w:tabs>
              <w:tab w:val="left" w:pos="440"/>
              <w:tab w:val="right" w:leader="dot" w:pos="9350"/>
            </w:tabs>
            <w:rPr>
              <w:rFonts w:eastAsiaTheme="minorEastAsia"/>
              <w:noProof/>
            </w:rPr>
          </w:pPr>
          <w:r w:rsidRPr="00620E01">
            <w:rPr>
              <w:rFonts w:ascii="Times New Roman" w:hAnsi="Times New Roman" w:cs="Times New Roman"/>
            </w:rPr>
            <w:fldChar w:fldCharType="begin"/>
          </w:r>
          <w:r w:rsidR="00182510" w:rsidRPr="00620E01">
            <w:rPr>
              <w:rFonts w:ascii="Times New Roman" w:hAnsi="Times New Roman" w:cs="Times New Roman"/>
            </w:rPr>
            <w:instrText xml:space="preserve"> TOC \o "1-3" \h \z \u </w:instrText>
          </w:r>
          <w:r w:rsidRPr="00620E01">
            <w:rPr>
              <w:rFonts w:ascii="Times New Roman" w:hAnsi="Times New Roman" w:cs="Times New Roman"/>
            </w:rPr>
            <w:fldChar w:fldCharType="separate"/>
          </w:r>
          <w:hyperlink w:anchor="_Toc8662802" w:history="1">
            <w:r w:rsidR="0097241E" w:rsidRPr="004F1834">
              <w:rPr>
                <w:rStyle w:val="Hyperlink"/>
                <w:rFonts w:ascii="Times New Roman" w:hAnsi="Times New Roman" w:cs="Times New Roman"/>
                <w:noProof/>
              </w:rPr>
              <w:t>1</w:t>
            </w:r>
            <w:r w:rsidR="0097241E">
              <w:rPr>
                <w:rFonts w:eastAsiaTheme="minorEastAsia"/>
                <w:noProof/>
              </w:rPr>
              <w:tab/>
            </w:r>
            <w:r w:rsidR="0097241E" w:rsidRPr="004F1834">
              <w:rPr>
                <w:rStyle w:val="Hyperlink"/>
                <w:rFonts w:ascii="Times New Roman" w:hAnsi="Times New Roman" w:cs="Times New Roman"/>
                <w:noProof/>
              </w:rPr>
              <w:t>INTRODUCTION</w:t>
            </w:r>
            <w:r w:rsidR="0097241E">
              <w:rPr>
                <w:noProof/>
                <w:webHidden/>
              </w:rPr>
              <w:tab/>
            </w:r>
            <w:r w:rsidR="0097241E">
              <w:rPr>
                <w:noProof/>
                <w:webHidden/>
              </w:rPr>
              <w:fldChar w:fldCharType="begin"/>
            </w:r>
            <w:r w:rsidR="0097241E">
              <w:rPr>
                <w:noProof/>
                <w:webHidden/>
              </w:rPr>
              <w:instrText xml:space="preserve"> PAGEREF _Toc8662802 \h </w:instrText>
            </w:r>
            <w:r w:rsidR="0097241E">
              <w:rPr>
                <w:noProof/>
                <w:webHidden/>
              </w:rPr>
            </w:r>
            <w:r w:rsidR="0097241E">
              <w:rPr>
                <w:noProof/>
                <w:webHidden/>
              </w:rPr>
              <w:fldChar w:fldCharType="separate"/>
            </w:r>
            <w:r w:rsidR="0097241E">
              <w:rPr>
                <w:noProof/>
                <w:webHidden/>
              </w:rPr>
              <w:t>1</w:t>
            </w:r>
            <w:r w:rsidR="0097241E">
              <w:rPr>
                <w:noProof/>
                <w:webHidden/>
              </w:rPr>
              <w:fldChar w:fldCharType="end"/>
            </w:r>
          </w:hyperlink>
        </w:p>
        <w:p w:rsidR="0097241E" w:rsidRDefault="0097241E">
          <w:pPr>
            <w:pStyle w:val="TOC2"/>
            <w:tabs>
              <w:tab w:val="left" w:pos="880"/>
              <w:tab w:val="right" w:leader="dot" w:pos="9350"/>
            </w:tabs>
            <w:rPr>
              <w:rFonts w:eastAsiaTheme="minorEastAsia"/>
              <w:noProof/>
            </w:rPr>
          </w:pPr>
          <w:hyperlink w:anchor="_Toc8662803" w:history="1">
            <w:r w:rsidRPr="004F1834">
              <w:rPr>
                <w:rStyle w:val="Hyperlink"/>
                <w:rFonts w:ascii="Times New Roman" w:hAnsi="Times New Roman" w:cs="Times New Roman"/>
                <w:noProof/>
              </w:rPr>
              <w:t>1.1</w:t>
            </w:r>
            <w:r>
              <w:rPr>
                <w:rFonts w:eastAsiaTheme="minorEastAsia"/>
                <w:noProof/>
              </w:rPr>
              <w:tab/>
            </w:r>
            <w:r w:rsidRPr="004F1834">
              <w:rPr>
                <w:rStyle w:val="Hyperlink"/>
                <w:rFonts w:ascii="Times New Roman" w:hAnsi="Times New Roman" w:cs="Times New Roman"/>
                <w:noProof/>
              </w:rPr>
              <w:t>PROJECT OVERVIEW</w:t>
            </w:r>
            <w:r>
              <w:rPr>
                <w:noProof/>
                <w:webHidden/>
              </w:rPr>
              <w:tab/>
            </w:r>
            <w:r>
              <w:rPr>
                <w:noProof/>
                <w:webHidden/>
              </w:rPr>
              <w:fldChar w:fldCharType="begin"/>
            </w:r>
            <w:r>
              <w:rPr>
                <w:noProof/>
                <w:webHidden/>
              </w:rPr>
              <w:instrText xml:space="preserve"> PAGEREF _Toc8662803 \h </w:instrText>
            </w:r>
            <w:r>
              <w:rPr>
                <w:noProof/>
                <w:webHidden/>
              </w:rPr>
            </w:r>
            <w:r>
              <w:rPr>
                <w:noProof/>
                <w:webHidden/>
              </w:rPr>
              <w:fldChar w:fldCharType="separate"/>
            </w:r>
            <w:r>
              <w:rPr>
                <w:noProof/>
                <w:webHidden/>
              </w:rPr>
              <w:t>1</w:t>
            </w:r>
            <w:r>
              <w:rPr>
                <w:noProof/>
                <w:webHidden/>
              </w:rPr>
              <w:fldChar w:fldCharType="end"/>
            </w:r>
          </w:hyperlink>
        </w:p>
        <w:p w:rsidR="0097241E" w:rsidRDefault="0097241E">
          <w:pPr>
            <w:pStyle w:val="TOC1"/>
            <w:tabs>
              <w:tab w:val="left" w:pos="440"/>
              <w:tab w:val="right" w:leader="dot" w:pos="9350"/>
            </w:tabs>
            <w:rPr>
              <w:rFonts w:eastAsiaTheme="minorEastAsia"/>
              <w:noProof/>
            </w:rPr>
          </w:pPr>
          <w:hyperlink w:anchor="_Toc8662804" w:history="1">
            <w:r w:rsidRPr="004F1834">
              <w:rPr>
                <w:rStyle w:val="Hyperlink"/>
                <w:rFonts w:ascii="Times New Roman" w:hAnsi="Times New Roman" w:cs="Times New Roman"/>
                <w:noProof/>
              </w:rPr>
              <w:t>2</w:t>
            </w:r>
            <w:r>
              <w:rPr>
                <w:rFonts w:eastAsiaTheme="minorEastAsia"/>
                <w:noProof/>
              </w:rPr>
              <w:tab/>
            </w:r>
            <w:r w:rsidRPr="004F1834">
              <w:rPr>
                <w:rStyle w:val="Hyperlink"/>
                <w:rFonts w:ascii="Times New Roman" w:hAnsi="Times New Roman" w:cs="Times New Roman"/>
                <w:noProof/>
              </w:rPr>
              <w:t>T</w:t>
            </w:r>
            <w:r>
              <w:rPr>
                <w:rStyle w:val="Hyperlink"/>
                <w:rFonts w:ascii="Times New Roman" w:hAnsi="Times New Roman" w:cs="Times New Roman"/>
                <w:noProof/>
              </w:rPr>
              <w:t>HE PROPOSAL (SCOPE OF SERVICES</w:t>
            </w:r>
            <w:r w:rsidRPr="004F1834">
              <w:rPr>
                <w:rStyle w:val="Hyperlink"/>
                <w:rFonts w:ascii="Times New Roman" w:hAnsi="Times New Roman" w:cs="Times New Roman"/>
                <w:noProof/>
              </w:rPr>
              <w:t>)</w:t>
            </w:r>
            <w:r>
              <w:rPr>
                <w:noProof/>
                <w:webHidden/>
              </w:rPr>
              <w:tab/>
            </w:r>
            <w:r>
              <w:rPr>
                <w:noProof/>
                <w:webHidden/>
              </w:rPr>
              <w:fldChar w:fldCharType="begin"/>
            </w:r>
            <w:r>
              <w:rPr>
                <w:noProof/>
                <w:webHidden/>
              </w:rPr>
              <w:instrText xml:space="preserve"> PAGEREF _Toc8662804 \h </w:instrText>
            </w:r>
            <w:r>
              <w:rPr>
                <w:noProof/>
                <w:webHidden/>
              </w:rPr>
            </w:r>
            <w:r>
              <w:rPr>
                <w:noProof/>
                <w:webHidden/>
              </w:rPr>
              <w:fldChar w:fldCharType="separate"/>
            </w:r>
            <w:r>
              <w:rPr>
                <w:noProof/>
                <w:webHidden/>
              </w:rPr>
              <w:t>2</w:t>
            </w:r>
            <w:r>
              <w:rPr>
                <w:noProof/>
                <w:webHidden/>
              </w:rPr>
              <w:fldChar w:fldCharType="end"/>
            </w:r>
          </w:hyperlink>
        </w:p>
        <w:p w:rsidR="0097241E" w:rsidRDefault="0097241E">
          <w:pPr>
            <w:pStyle w:val="TOC2"/>
            <w:tabs>
              <w:tab w:val="left" w:pos="880"/>
              <w:tab w:val="right" w:leader="dot" w:pos="9350"/>
            </w:tabs>
            <w:rPr>
              <w:rFonts w:eastAsiaTheme="minorEastAsia"/>
              <w:noProof/>
            </w:rPr>
          </w:pPr>
          <w:hyperlink w:anchor="_Toc8662805" w:history="1">
            <w:r w:rsidRPr="004F1834">
              <w:rPr>
                <w:rStyle w:val="Hyperlink"/>
                <w:rFonts w:ascii="Times New Roman" w:hAnsi="Times New Roman" w:cs="Times New Roman"/>
                <w:noProof/>
              </w:rPr>
              <w:t>2.1</w:t>
            </w:r>
            <w:r>
              <w:rPr>
                <w:rFonts w:eastAsiaTheme="minorEastAsia"/>
                <w:noProof/>
              </w:rPr>
              <w:tab/>
            </w:r>
            <w:r w:rsidRPr="004F1834">
              <w:rPr>
                <w:rStyle w:val="Hyperlink"/>
                <w:rFonts w:ascii="Times New Roman" w:hAnsi="Times New Roman" w:cs="Times New Roman"/>
                <w:noProof/>
              </w:rPr>
              <w:t>GUIDELINES FOR SUBMISSION OF PROPOSALS</w:t>
            </w:r>
            <w:r>
              <w:rPr>
                <w:noProof/>
                <w:webHidden/>
              </w:rPr>
              <w:tab/>
            </w:r>
            <w:r>
              <w:rPr>
                <w:noProof/>
                <w:webHidden/>
              </w:rPr>
              <w:fldChar w:fldCharType="begin"/>
            </w:r>
            <w:r>
              <w:rPr>
                <w:noProof/>
                <w:webHidden/>
              </w:rPr>
              <w:instrText xml:space="preserve"> PAGEREF _Toc8662805 \h </w:instrText>
            </w:r>
            <w:r>
              <w:rPr>
                <w:noProof/>
                <w:webHidden/>
              </w:rPr>
            </w:r>
            <w:r>
              <w:rPr>
                <w:noProof/>
                <w:webHidden/>
              </w:rPr>
              <w:fldChar w:fldCharType="separate"/>
            </w:r>
            <w:r>
              <w:rPr>
                <w:noProof/>
                <w:webHidden/>
              </w:rPr>
              <w:t>3</w:t>
            </w:r>
            <w:r>
              <w:rPr>
                <w:noProof/>
                <w:webHidden/>
              </w:rPr>
              <w:fldChar w:fldCharType="end"/>
            </w:r>
          </w:hyperlink>
        </w:p>
        <w:p w:rsidR="0097241E" w:rsidRDefault="0097241E">
          <w:pPr>
            <w:pStyle w:val="TOC1"/>
            <w:tabs>
              <w:tab w:val="left" w:pos="440"/>
              <w:tab w:val="right" w:leader="dot" w:pos="9350"/>
            </w:tabs>
            <w:rPr>
              <w:rFonts w:eastAsiaTheme="minorEastAsia"/>
              <w:noProof/>
            </w:rPr>
          </w:pPr>
          <w:hyperlink w:anchor="_Toc8662806" w:history="1">
            <w:r w:rsidRPr="004F1834">
              <w:rPr>
                <w:rStyle w:val="Hyperlink"/>
                <w:rFonts w:ascii="Times New Roman" w:hAnsi="Times New Roman" w:cs="Times New Roman"/>
                <w:noProof/>
              </w:rPr>
              <w:t>3</w:t>
            </w:r>
            <w:r>
              <w:rPr>
                <w:rFonts w:eastAsiaTheme="minorEastAsia"/>
                <w:noProof/>
              </w:rPr>
              <w:tab/>
            </w:r>
            <w:r w:rsidRPr="004F1834">
              <w:rPr>
                <w:rStyle w:val="Hyperlink"/>
                <w:rFonts w:ascii="Times New Roman" w:hAnsi="Times New Roman" w:cs="Times New Roman"/>
                <w:noProof/>
              </w:rPr>
              <w:t>Q</w:t>
            </w:r>
            <w:r>
              <w:rPr>
                <w:rStyle w:val="Hyperlink"/>
                <w:rFonts w:ascii="Times New Roman" w:hAnsi="Times New Roman" w:cs="Times New Roman"/>
                <w:noProof/>
              </w:rPr>
              <w:t>UALIFICATION REQUIREMENTS</w:t>
            </w:r>
            <w:r>
              <w:rPr>
                <w:noProof/>
                <w:webHidden/>
              </w:rPr>
              <w:tab/>
            </w:r>
            <w:r>
              <w:rPr>
                <w:noProof/>
                <w:webHidden/>
              </w:rPr>
              <w:fldChar w:fldCharType="begin"/>
            </w:r>
            <w:r>
              <w:rPr>
                <w:noProof/>
                <w:webHidden/>
              </w:rPr>
              <w:instrText xml:space="preserve"> PAGEREF _Toc8662806 \h </w:instrText>
            </w:r>
            <w:r>
              <w:rPr>
                <w:noProof/>
                <w:webHidden/>
              </w:rPr>
            </w:r>
            <w:r>
              <w:rPr>
                <w:noProof/>
                <w:webHidden/>
              </w:rPr>
              <w:fldChar w:fldCharType="separate"/>
            </w:r>
            <w:r>
              <w:rPr>
                <w:noProof/>
                <w:webHidden/>
              </w:rPr>
              <w:t>3</w:t>
            </w:r>
            <w:r>
              <w:rPr>
                <w:noProof/>
                <w:webHidden/>
              </w:rPr>
              <w:fldChar w:fldCharType="end"/>
            </w:r>
          </w:hyperlink>
        </w:p>
        <w:p w:rsidR="0097241E" w:rsidRDefault="0097241E">
          <w:pPr>
            <w:pStyle w:val="TOC1"/>
            <w:tabs>
              <w:tab w:val="left" w:pos="440"/>
              <w:tab w:val="right" w:leader="dot" w:pos="9350"/>
            </w:tabs>
            <w:rPr>
              <w:rFonts w:eastAsiaTheme="minorEastAsia"/>
              <w:noProof/>
            </w:rPr>
          </w:pPr>
          <w:hyperlink w:anchor="_Toc8662807" w:history="1">
            <w:r w:rsidRPr="004F1834">
              <w:rPr>
                <w:rStyle w:val="Hyperlink"/>
                <w:rFonts w:ascii="Times New Roman" w:hAnsi="Times New Roman" w:cs="Times New Roman"/>
                <w:noProof/>
              </w:rPr>
              <w:t>4</w:t>
            </w:r>
            <w:r>
              <w:rPr>
                <w:rFonts w:eastAsiaTheme="minorEastAsia"/>
                <w:noProof/>
              </w:rPr>
              <w:tab/>
            </w:r>
            <w:r w:rsidRPr="004F1834">
              <w:rPr>
                <w:rStyle w:val="Hyperlink"/>
                <w:rFonts w:ascii="Times New Roman" w:hAnsi="Times New Roman" w:cs="Times New Roman"/>
                <w:noProof/>
              </w:rPr>
              <w:t>EVALUATION OF PROPOSALS</w:t>
            </w:r>
            <w:r>
              <w:rPr>
                <w:noProof/>
                <w:webHidden/>
              </w:rPr>
              <w:tab/>
            </w:r>
            <w:r>
              <w:rPr>
                <w:noProof/>
                <w:webHidden/>
              </w:rPr>
              <w:fldChar w:fldCharType="begin"/>
            </w:r>
            <w:r>
              <w:rPr>
                <w:noProof/>
                <w:webHidden/>
              </w:rPr>
              <w:instrText xml:space="preserve"> PAGEREF _Toc8662807 \h </w:instrText>
            </w:r>
            <w:r>
              <w:rPr>
                <w:noProof/>
                <w:webHidden/>
              </w:rPr>
            </w:r>
            <w:r>
              <w:rPr>
                <w:noProof/>
                <w:webHidden/>
              </w:rPr>
              <w:fldChar w:fldCharType="separate"/>
            </w:r>
            <w:r>
              <w:rPr>
                <w:noProof/>
                <w:webHidden/>
              </w:rPr>
              <w:t>5</w:t>
            </w:r>
            <w:r>
              <w:rPr>
                <w:noProof/>
                <w:webHidden/>
              </w:rPr>
              <w:fldChar w:fldCharType="end"/>
            </w:r>
          </w:hyperlink>
        </w:p>
        <w:p w:rsidR="00182510" w:rsidRPr="00620E01" w:rsidRDefault="00D74086">
          <w:pPr>
            <w:rPr>
              <w:rFonts w:ascii="Times New Roman" w:hAnsi="Times New Roman" w:cs="Times New Roman"/>
            </w:rPr>
          </w:pPr>
          <w:r w:rsidRPr="00620E01">
            <w:rPr>
              <w:rFonts w:ascii="Times New Roman" w:hAnsi="Times New Roman" w:cs="Times New Roman"/>
              <w:b/>
              <w:bCs/>
              <w:noProof/>
            </w:rPr>
            <w:fldChar w:fldCharType="end"/>
          </w:r>
        </w:p>
      </w:sdtContent>
    </w:sdt>
    <w:p w:rsidR="00285BE7" w:rsidRPr="00620E01" w:rsidRDefault="00285BE7" w:rsidP="00182510">
      <w:pPr>
        <w:spacing w:line="360" w:lineRule="auto"/>
        <w:rPr>
          <w:rFonts w:ascii="Times New Roman" w:hAnsi="Times New Roman" w:cs="Times New Roman"/>
          <w:b/>
        </w:rPr>
      </w:pPr>
    </w:p>
    <w:p w:rsidR="00674393" w:rsidRPr="00620E01" w:rsidRDefault="00674393" w:rsidP="00182510">
      <w:pPr>
        <w:spacing w:line="360" w:lineRule="auto"/>
        <w:rPr>
          <w:rFonts w:ascii="Times New Roman" w:hAnsi="Times New Roman" w:cs="Times New Roman"/>
          <w:b/>
        </w:rPr>
      </w:pPr>
    </w:p>
    <w:p w:rsidR="009212F3" w:rsidRPr="00620E01" w:rsidRDefault="00A13427" w:rsidP="00A13427">
      <w:pPr>
        <w:spacing w:line="276" w:lineRule="auto"/>
        <w:rPr>
          <w:rFonts w:ascii="Times New Roman" w:hAnsi="Times New Roman" w:cs="Times New Roman"/>
          <w:b/>
        </w:rPr>
        <w:sectPr w:rsidR="009212F3" w:rsidRPr="00620E01" w:rsidSect="009212F3">
          <w:footerReference w:type="default" r:id="rId10"/>
          <w:pgSz w:w="12240" w:h="15840"/>
          <w:pgMar w:top="864" w:right="1440" w:bottom="864" w:left="1440" w:header="720" w:footer="720" w:gutter="0"/>
          <w:pgNumType w:fmt="lowerRoman" w:start="1"/>
          <w:cols w:space="720"/>
          <w:docGrid w:linePitch="360"/>
        </w:sectPr>
      </w:pPr>
      <w:r w:rsidRPr="00620E01">
        <w:rPr>
          <w:rFonts w:ascii="Times New Roman" w:hAnsi="Times New Roman" w:cs="Times New Roman"/>
          <w:b/>
        </w:rPr>
        <w:t xml:space="preserve"> </w:t>
      </w:r>
    </w:p>
    <w:p w:rsidR="00A13427" w:rsidRPr="00620E01" w:rsidRDefault="00A13427" w:rsidP="00A13427">
      <w:pPr>
        <w:spacing w:line="276" w:lineRule="auto"/>
        <w:ind w:left="360"/>
        <w:rPr>
          <w:rFonts w:ascii="Times New Roman" w:hAnsi="Times New Roman" w:cs="Times New Roman"/>
        </w:rPr>
      </w:pPr>
    </w:p>
    <w:p w:rsidR="008E0B69" w:rsidRPr="00620E01" w:rsidRDefault="008E0B69" w:rsidP="00182510">
      <w:pPr>
        <w:spacing w:line="360" w:lineRule="auto"/>
        <w:rPr>
          <w:rFonts w:ascii="Times New Roman" w:hAnsi="Times New Roman" w:cs="Times New Roman"/>
          <w:b/>
        </w:rPr>
      </w:pPr>
    </w:p>
    <w:p w:rsidR="003A2C9F" w:rsidRPr="00620E01" w:rsidRDefault="003A2C9F" w:rsidP="003A2C9F">
      <w:pPr>
        <w:jc w:val="center"/>
        <w:rPr>
          <w:rFonts w:ascii="Times New Roman" w:hAnsi="Times New Roman" w:cs="Times New Roman"/>
          <w:b/>
        </w:rPr>
      </w:pPr>
      <w:r w:rsidRPr="00620E01">
        <w:rPr>
          <w:rFonts w:ascii="Times New Roman" w:hAnsi="Times New Roman" w:cs="Times New Roman"/>
          <w:b/>
          <w:noProof/>
        </w:rPr>
        <w:drawing>
          <wp:inline distT="0" distB="0" distL="0" distR="0" wp14:anchorId="3D02CBBC" wp14:editId="2F4EB541">
            <wp:extent cx="835025" cy="8293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inline>
        </w:drawing>
      </w:r>
    </w:p>
    <w:p w:rsidR="003A2C9F" w:rsidRPr="00620E01" w:rsidRDefault="003A2C9F" w:rsidP="003A2C9F">
      <w:pPr>
        <w:jc w:val="both"/>
        <w:rPr>
          <w:rFonts w:ascii="Times New Roman" w:hAnsi="Times New Roman" w:cs="Times New Roman"/>
          <w:b/>
        </w:rPr>
      </w:pPr>
    </w:p>
    <w:p w:rsidR="003A2C9F" w:rsidRPr="00620E01" w:rsidRDefault="003A2C9F" w:rsidP="007B365F">
      <w:pPr>
        <w:jc w:val="center"/>
        <w:rPr>
          <w:rFonts w:ascii="Times New Roman" w:hAnsi="Times New Roman" w:cs="Times New Roman"/>
          <w:b/>
        </w:rPr>
      </w:pPr>
      <w:r w:rsidRPr="00620E01">
        <w:rPr>
          <w:rFonts w:ascii="Times New Roman" w:hAnsi="Times New Roman" w:cs="Times New Roman"/>
          <w:b/>
        </w:rPr>
        <w:t>Anguilla Air and Sea Ports Authority</w:t>
      </w:r>
    </w:p>
    <w:p w:rsidR="003A2C9F" w:rsidRPr="00620E01" w:rsidRDefault="00C16B34" w:rsidP="007B365F">
      <w:pPr>
        <w:jc w:val="center"/>
        <w:rPr>
          <w:rFonts w:ascii="Times New Roman" w:hAnsi="Times New Roman" w:cs="Times New Roman"/>
          <w:b/>
        </w:rPr>
      </w:pPr>
      <w:r w:rsidRPr="00620E01">
        <w:rPr>
          <w:rFonts w:ascii="Times New Roman" w:hAnsi="Times New Roman" w:cs="Times New Roman"/>
          <w:b/>
        </w:rPr>
        <w:t>Fair Play Commercial Complex</w:t>
      </w:r>
    </w:p>
    <w:p w:rsidR="003A2C9F" w:rsidRPr="00620E01" w:rsidRDefault="003A2C9F" w:rsidP="007B365F">
      <w:pPr>
        <w:jc w:val="center"/>
        <w:rPr>
          <w:rFonts w:ascii="Times New Roman" w:hAnsi="Times New Roman" w:cs="Times New Roman"/>
          <w:b/>
        </w:rPr>
      </w:pPr>
      <w:r w:rsidRPr="00620E01">
        <w:rPr>
          <w:rFonts w:ascii="Times New Roman" w:hAnsi="Times New Roman" w:cs="Times New Roman"/>
          <w:b/>
        </w:rPr>
        <w:t>P.O. Box 1382, The Valley</w:t>
      </w:r>
    </w:p>
    <w:p w:rsidR="000731DE" w:rsidRPr="00620E01" w:rsidRDefault="003A2C9F" w:rsidP="007B365F">
      <w:pPr>
        <w:jc w:val="center"/>
        <w:rPr>
          <w:rFonts w:ascii="Times New Roman" w:hAnsi="Times New Roman" w:cs="Times New Roman"/>
          <w:b/>
        </w:rPr>
      </w:pPr>
      <w:r w:rsidRPr="00620E01">
        <w:rPr>
          <w:rFonts w:ascii="Times New Roman" w:hAnsi="Times New Roman" w:cs="Times New Roman"/>
          <w:b/>
        </w:rPr>
        <w:t>ANGUILLA</w:t>
      </w:r>
    </w:p>
    <w:p w:rsidR="000731DE" w:rsidRPr="00620E01" w:rsidRDefault="000731DE" w:rsidP="007B365F">
      <w:pPr>
        <w:jc w:val="both"/>
        <w:rPr>
          <w:rFonts w:ascii="Times New Roman" w:hAnsi="Times New Roman" w:cs="Times New Roman"/>
          <w:b/>
        </w:rPr>
      </w:pPr>
    </w:p>
    <w:p w:rsidR="000731DE" w:rsidRPr="00620E01" w:rsidRDefault="000731DE" w:rsidP="007B365F">
      <w:pPr>
        <w:jc w:val="both"/>
        <w:rPr>
          <w:rFonts w:ascii="Times New Roman" w:hAnsi="Times New Roman" w:cs="Times New Roman"/>
          <w:b/>
        </w:rPr>
      </w:pPr>
    </w:p>
    <w:p w:rsidR="0064162B" w:rsidRPr="00620E01" w:rsidRDefault="00DB0DE6" w:rsidP="007B365F">
      <w:pPr>
        <w:jc w:val="center"/>
        <w:rPr>
          <w:rFonts w:ascii="Times New Roman" w:hAnsi="Times New Roman" w:cs="Times New Roman"/>
          <w:b/>
        </w:rPr>
      </w:pPr>
      <w:r w:rsidRPr="00620E01">
        <w:rPr>
          <w:rFonts w:ascii="Times New Roman" w:hAnsi="Times New Roman" w:cs="Times New Roman"/>
          <w:b/>
        </w:rPr>
        <w:t>REQUEST FOR</w:t>
      </w:r>
      <w:r w:rsidR="000731DE" w:rsidRPr="00620E01">
        <w:rPr>
          <w:rFonts w:ascii="Times New Roman" w:hAnsi="Times New Roman" w:cs="Times New Roman"/>
          <w:b/>
        </w:rPr>
        <w:t xml:space="preserve"> </w:t>
      </w:r>
      <w:r w:rsidR="00B4671C" w:rsidRPr="00620E01">
        <w:rPr>
          <w:rFonts w:ascii="Times New Roman" w:hAnsi="Times New Roman" w:cs="Times New Roman"/>
          <w:b/>
        </w:rPr>
        <w:t>PROPOSAL</w:t>
      </w:r>
    </w:p>
    <w:p w:rsidR="000731DE" w:rsidRPr="00620E01" w:rsidRDefault="003D750D" w:rsidP="007B365F">
      <w:pPr>
        <w:jc w:val="center"/>
        <w:rPr>
          <w:rFonts w:ascii="Times New Roman" w:hAnsi="Times New Roman" w:cs="Times New Roman"/>
          <w:b/>
        </w:rPr>
      </w:pPr>
      <w:r w:rsidRPr="00620E01">
        <w:rPr>
          <w:rFonts w:ascii="Times New Roman" w:hAnsi="Times New Roman" w:cs="Times New Roman"/>
          <w:b/>
        </w:rPr>
        <w:t xml:space="preserve">FOR </w:t>
      </w:r>
      <w:r w:rsidR="009947FD" w:rsidRPr="00620E01">
        <w:rPr>
          <w:rFonts w:ascii="Times New Roman" w:hAnsi="Times New Roman" w:cs="Times New Roman"/>
          <w:b/>
        </w:rPr>
        <w:t>INSURANCE COVERAGE AS DEFINED WITHIN THIS REQUEST FOR PROPOSAL</w:t>
      </w:r>
    </w:p>
    <w:p w:rsidR="00057241" w:rsidRPr="00620E01" w:rsidRDefault="00057241" w:rsidP="007B365F">
      <w:pPr>
        <w:pStyle w:val="Heading1"/>
        <w:numPr>
          <w:ilvl w:val="0"/>
          <w:numId w:val="24"/>
        </w:numPr>
        <w:jc w:val="both"/>
        <w:rPr>
          <w:rFonts w:ascii="Times New Roman" w:hAnsi="Times New Roman" w:cs="Times New Roman"/>
        </w:rPr>
      </w:pPr>
      <w:bookmarkStart w:id="0" w:name="_Toc8662802"/>
      <w:r w:rsidRPr="00620E01">
        <w:rPr>
          <w:rFonts w:ascii="Times New Roman" w:hAnsi="Times New Roman" w:cs="Times New Roman"/>
        </w:rPr>
        <w:t>INTRODUCTION</w:t>
      </w:r>
      <w:bookmarkEnd w:id="0"/>
    </w:p>
    <w:p w:rsidR="00062230" w:rsidRPr="00620E01" w:rsidRDefault="00062230" w:rsidP="007B365F">
      <w:pPr>
        <w:jc w:val="both"/>
        <w:rPr>
          <w:rFonts w:ascii="Times New Roman" w:hAnsi="Times New Roman" w:cs="Times New Roman"/>
          <w:sz w:val="23"/>
          <w:szCs w:val="23"/>
        </w:rPr>
      </w:pPr>
      <w:r w:rsidRPr="00620E01">
        <w:rPr>
          <w:rFonts w:ascii="Times New Roman" w:hAnsi="Times New Roman" w:cs="Times New Roman"/>
          <w:sz w:val="23"/>
          <w:szCs w:val="23"/>
        </w:rPr>
        <w:t xml:space="preserve">The Anguilla Air and Sea Ports Authority (AASPA) is a legislatively created autonomous corporate body of the Government of Anguilla (GoA) established under the Anguilla Air and Sea Ports Authority Act, R.S.A. c. A57 on 26 October 2009.  Its mandate is to manage and operate the national ports of Anguilla, which the GoA has vested </w:t>
      </w:r>
      <w:r w:rsidR="008F1A0A">
        <w:rPr>
          <w:rFonts w:ascii="Times New Roman" w:hAnsi="Times New Roman" w:cs="Times New Roman"/>
          <w:sz w:val="23"/>
          <w:szCs w:val="23"/>
        </w:rPr>
        <w:t>in</w:t>
      </w:r>
      <w:r w:rsidR="008F1A0A" w:rsidRPr="00620E01">
        <w:rPr>
          <w:rFonts w:ascii="Times New Roman" w:hAnsi="Times New Roman" w:cs="Times New Roman"/>
          <w:sz w:val="23"/>
          <w:szCs w:val="23"/>
        </w:rPr>
        <w:t xml:space="preserve"> </w:t>
      </w:r>
      <w:r w:rsidRPr="00620E01">
        <w:rPr>
          <w:rFonts w:ascii="Times New Roman" w:hAnsi="Times New Roman" w:cs="Times New Roman"/>
          <w:sz w:val="23"/>
          <w:szCs w:val="23"/>
        </w:rPr>
        <w:t>the AASPA.  At present, the ports operated by the AASPA consist of:</w:t>
      </w:r>
    </w:p>
    <w:p w:rsidR="00062230" w:rsidRPr="00620E01" w:rsidRDefault="00062230" w:rsidP="007B365F">
      <w:pPr>
        <w:jc w:val="both"/>
        <w:rPr>
          <w:rFonts w:ascii="Times New Roman" w:hAnsi="Times New Roman" w:cs="Times New Roman"/>
          <w:sz w:val="23"/>
          <w:szCs w:val="23"/>
        </w:rPr>
      </w:pPr>
      <w:r w:rsidRPr="00620E01">
        <w:rPr>
          <w:rFonts w:ascii="Times New Roman" w:hAnsi="Times New Roman" w:cs="Times New Roman"/>
          <w:sz w:val="23"/>
          <w:szCs w:val="23"/>
        </w:rPr>
        <w:t>i)</w:t>
      </w:r>
      <w:r w:rsidRPr="00620E01">
        <w:rPr>
          <w:rFonts w:ascii="Times New Roman" w:hAnsi="Times New Roman" w:cs="Times New Roman"/>
          <w:sz w:val="23"/>
          <w:szCs w:val="23"/>
        </w:rPr>
        <w:tab/>
        <w:t>The Clayton J. Lloyd International Airport (CJLIA)</w:t>
      </w:r>
    </w:p>
    <w:p w:rsidR="00062230" w:rsidRPr="00620E01" w:rsidRDefault="00062230" w:rsidP="007B365F">
      <w:pPr>
        <w:jc w:val="both"/>
        <w:rPr>
          <w:rFonts w:ascii="Times New Roman" w:hAnsi="Times New Roman" w:cs="Times New Roman"/>
          <w:sz w:val="23"/>
          <w:szCs w:val="23"/>
        </w:rPr>
      </w:pPr>
      <w:r w:rsidRPr="00620E01">
        <w:rPr>
          <w:rFonts w:ascii="Times New Roman" w:hAnsi="Times New Roman" w:cs="Times New Roman"/>
          <w:sz w:val="23"/>
          <w:szCs w:val="23"/>
        </w:rPr>
        <w:t>ii)</w:t>
      </w:r>
      <w:r w:rsidRPr="00620E01">
        <w:rPr>
          <w:rFonts w:ascii="Times New Roman" w:hAnsi="Times New Roman" w:cs="Times New Roman"/>
          <w:sz w:val="23"/>
          <w:szCs w:val="23"/>
        </w:rPr>
        <w:tab/>
        <w:t>Blowing Point Port (BPP - passenger ferry seaport)</w:t>
      </w:r>
    </w:p>
    <w:p w:rsidR="00062230" w:rsidRPr="00620E01" w:rsidRDefault="00062230" w:rsidP="007B365F">
      <w:pPr>
        <w:jc w:val="both"/>
        <w:rPr>
          <w:rFonts w:ascii="Times New Roman" w:hAnsi="Times New Roman" w:cs="Times New Roman"/>
          <w:sz w:val="23"/>
          <w:szCs w:val="23"/>
        </w:rPr>
      </w:pPr>
      <w:r w:rsidRPr="00620E01">
        <w:rPr>
          <w:rFonts w:ascii="Times New Roman" w:hAnsi="Times New Roman" w:cs="Times New Roman"/>
          <w:sz w:val="23"/>
          <w:szCs w:val="23"/>
        </w:rPr>
        <w:t>iii)</w:t>
      </w:r>
      <w:r w:rsidRPr="00620E01">
        <w:rPr>
          <w:rFonts w:ascii="Times New Roman" w:hAnsi="Times New Roman" w:cs="Times New Roman"/>
          <w:sz w:val="23"/>
          <w:szCs w:val="23"/>
        </w:rPr>
        <w:tab/>
        <w:t xml:space="preserve">Road Bay Port (RBP - cargo seaport)  </w:t>
      </w:r>
    </w:p>
    <w:p w:rsidR="00062230" w:rsidRPr="00620E01" w:rsidRDefault="00062230" w:rsidP="007B365F">
      <w:pPr>
        <w:jc w:val="both"/>
        <w:rPr>
          <w:rFonts w:ascii="Times New Roman" w:hAnsi="Times New Roman" w:cs="Times New Roman"/>
          <w:sz w:val="23"/>
          <w:szCs w:val="23"/>
        </w:rPr>
      </w:pPr>
      <w:r w:rsidRPr="00620E01">
        <w:rPr>
          <w:rFonts w:ascii="Times New Roman" w:hAnsi="Times New Roman" w:cs="Times New Roman"/>
          <w:sz w:val="23"/>
          <w:szCs w:val="23"/>
        </w:rPr>
        <w:t>iv)</w:t>
      </w:r>
      <w:r w:rsidRPr="00620E01">
        <w:rPr>
          <w:rFonts w:ascii="Times New Roman" w:hAnsi="Times New Roman" w:cs="Times New Roman"/>
          <w:sz w:val="23"/>
          <w:szCs w:val="23"/>
        </w:rPr>
        <w:tab/>
        <w:t>Corito Port (CP – cargo, currently limited to bulk fuel imports)</w:t>
      </w:r>
    </w:p>
    <w:p w:rsidR="00062230" w:rsidRPr="00620E01" w:rsidRDefault="00062230" w:rsidP="007B365F">
      <w:pPr>
        <w:jc w:val="both"/>
        <w:rPr>
          <w:rFonts w:ascii="Times New Roman" w:hAnsi="Times New Roman" w:cs="Times New Roman"/>
          <w:sz w:val="23"/>
          <w:szCs w:val="23"/>
        </w:rPr>
      </w:pPr>
    </w:p>
    <w:p w:rsidR="00062230" w:rsidRPr="00620E01" w:rsidRDefault="00062230" w:rsidP="007B365F">
      <w:pPr>
        <w:jc w:val="both"/>
        <w:rPr>
          <w:rFonts w:ascii="Times New Roman" w:hAnsi="Times New Roman" w:cs="Times New Roman"/>
          <w:sz w:val="23"/>
          <w:szCs w:val="23"/>
        </w:rPr>
      </w:pPr>
      <w:r w:rsidRPr="00620E01">
        <w:rPr>
          <w:rFonts w:ascii="Times New Roman" w:hAnsi="Times New Roman" w:cs="Times New Roman"/>
          <w:sz w:val="23"/>
          <w:szCs w:val="23"/>
        </w:rPr>
        <w:t xml:space="preserve">The AASPA is also required to maintain, invest in, upgrade, replace, expand and develop the infrastructure and facilities of the ports entrusted to it, so as to meet the overall maritime and aviation transport needs of Anguilla’s economy and of the Anguillian Community.  </w:t>
      </w:r>
    </w:p>
    <w:p w:rsidR="00062230" w:rsidRPr="00620E01" w:rsidRDefault="00062230" w:rsidP="007B365F">
      <w:pPr>
        <w:jc w:val="both"/>
        <w:rPr>
          <w:rFonts w:ascii="Times New Roman" w:hAnsi="Times New Roman" w:cs="Times New Roman"/>
        </w:rPr>
      </w:pPr>
    </w:p>
    <w:p w:rsidR="00062230" w:rsidRPr="00620E01" w:rsidRDefault="00062230" w:rsidP="007B365F">
      <w:pPr>
        <w:jc w:val="both"/>
        <w:rPr>
          <w:rFonts w:ascii="Times New Roman" w:hAnsi="Times New Roman" w:cs="Times New Roman"/>
        </w:rPr>
      </w:pPr>
    </w:p>
    <w:p w:rsidR="00DA261B" w:rsidRPr="00620E01" w:rsidRDefault="00E56754" w:rsidP="007B365F">
      <w:pPr>
        <w:pStyle w:val="Heading2"/>
        <w:jc w:val="both"/>
        <w:rPr>
          <w:rFonts w:ascii="Times New Roman" w:hAnsi="Times New Roman" w:cs="Times New Roman"/>
        </w:rPr>
      </w:pPr>
      <w:bookmarkStart w:id="1" w:name="_Toc8662803"/>
      <w:r w:rsidRPr="00620E01">
        <w:rPr>
          <w:rFonts w:ascii="Times New Roman" w:hAnsi="Times New Roman" w:cs="Times New Roman"/>
        </w:rPr>
        <w:t>PROJECT OVERVIEW</w:t>
      </w:r>
      <w:bookmarkEnd w:id="1"/>
      <w:r w:rsidRPr="00620E01">
        <w:rPr>
          <w:rFonts w:ascii="Times New Roman" w:hAnsi="Times New Roman" w:cs="Times New Roman"/>
        </w:rPr>
        <w:t xml:space="preserve"> </w:t>
      </w:r>
    </w:p>
    <w:p w:rsidR="00062230" w:rsidRPr="00620E01" w:rsidRDefault="00062230" w:rsidP="007B365F">
      <w:pPr>
        <w:jc w:val="both"/>
        <w:rPr>
          <w:rFonts w:ascii="Times New Roman" w:hAnsi="Times New Roman" w:cs="Times New Roman"/>
        </w:rPr>
      </w:pPr>
      <w:r w:rsidRPr="00620E01">
        <w:rPr>
          <w:rFonts w:ascii="Times New Roman" w:hAnsi="Times New Roman" w:cs="Times New Roman"/>
        </w:rPr>
        <w:t xml:space="preserve">The AASPA maintains a programme of comprehensive general property and casualty insurance and specialized aerodrome insurance coverage for the CJLIA, as required by the civil aviation legislation and regulations governing its operations.  This coverage originally was put in place by the GoA over many years prior to the establishment of the AASPA.  </w:t>
      </w:r>
    </w:p>
    <w:p w:rsidR="00062230" w:rsidRPr="00620E01" w:rsidRDefault="00062230" w:rsidP="007B365F">
      <w:pPr>
        <w:jc w:val="both"/>
        <w:rPr>
          <w:rFonts w:ascii="Times New Roman" w:hAnsi="Times New Roman" w:cs="Times New Roman"/>
        </w:rPr>
      </w:pPr>
    </w:p>
    <w:p w:rsidR="00062230" w:rsidRPr="00620E01" w:rsidRDefault="00062230" w:rsidP="007B365F">
      <w:pPr>
        <w:jc w:val="both"/>
        <w:rPr>
          <w:rFonts w:ascii="Times New Roman" w:hAnsi="Times New Roman" w:cs="Times New Roman"/>
        </w:rPr>
      </w:pPr>
      <w:r w:rsidRPr="00620E01">
        <w:rPr>
          <w:rFonts w:ascii="Times New Roman" w:hAnsi="Times New Roman" w:cs="Times New Roman"/>
        </w:rPr>
        <w:t>The AASPA, while maintaining insurance coverage for the CJLIA, has not, to date, put in place an insurance programme for its seaports.  This policy and practice also predated the AASPA’s creation.  To date, the AASPA has continued to operate its seaports without an insurance programme, since it was given the responsibility to run the ports in October 2009.  The Board of Directors has now reviewed this policy and practice and has decided to seek insurance coverage for the RBP and BPP.</w:t>
      </w:r>
    </w:p>
    <w:p w:rsidR="00062230" w:rsidRPr="00620E01" w:rsidRDefault="00062230" w:rsidP="007B365F">
      <w:pPr>
        <w:jc w:val="both"/>
        <w:rPr>
          <w:rFonts w:ascii="Times New Roman" w:hAnsi="Times New Roman" w:cs="Times New Roman"/>
        </w:rPr>
      </w:pPr>
    </w:p>
    <w:p w:rsidR="00062230" w:rsidRPr="00062230" w:rsidRDefault="00062230" w:rsidP="007B365F">
      <w:pPr>
        <w:spacing w:after="160" w:line="259" w:lineRule="auto"/>
        <w:jc w:val="both"/>
        <w:rPr>
          <w:rFonts w:ascii="Times New Roman" w:eastAsia="Calibri" w:hAnsi="Times New Roman" w:cs="Times New Roman"/>
          <w:sz w:val="23"/>
          <w:szCs w:val="23"/>
        </w:rPr>
      </w:pPr>
      <w:r w:rsidRPr="00062230">
        <w:rPr>
          <w:rFonts w:ascii="Times New Roman" w:eastAsia="Calibri" w:hAnsi="Times New Roman" w:cs="Times New Roman"/>
          <w:sz w:val="23"/>
          <w:szCs w:val="23"/>
        </w:rPr>
        <w:t>The Board and management of the AASPA, over the past two years</w:t>
      </w:r>
      <w:r w:rsidRPr="00620E01">
        <w:rPr>
          <w:rFonts w:ascii="Times New Roman" w:eastAsia="Calibri" w:hAnsi="Times New Roman" w:cs="Times New Roman"/>
          <w:sz w:val="23"/>
          <w:szCs w:val="23"/>
        </w:rPr>
        <w:t>,</w:t>
      </w:r>
      <w:r w:rsidRPr="00062230">
        <w:rPr>
          <w:rFonts w:ascii="Times New Roman" w:eastAsia="Calibri" w:hAnsi="Times New Roman" w:cs="Times New Roman"/>
          <w:sz w:val="23"/>
          <w:szCs w:val="23"/>
        </w:rPr>
        <w:t xml:space="preserve"> and in particular</w:t>
      </w:r>
      <w:r w:rsidRPr="00620E01">
        <w:rPr>
          <w:rFonts w:ascii="Times New Roman" w:eastAsia="Calibri" w:hAnsi="Times New Roman" w:cs="Times New Roman"/>
          <w:sz w:val="23"/>
          <w:szCs w:val="23"/>
        </w:rPr>
        <w:t>,</w:t>
      </w:r>
      <w:r w:rsidRPr="00062230">
        <w:rPr>
          <w:rFonts w:ascii="Times New Roman" w:eastAsia="Calibri" w:hAnsi="Times New Roman" w:cs="Times New Roman"/>
          <w:sz w:val="23"/>
          <w:szCs w:val="23"/>
        </w:rPr>
        <w:t xml:space="preserve"> over the past year have given priority to evaluating the risks confronting the Authority in running the ports and the various ways and means of reducing such risks.  The AASPA has been quite significantly impacted since its inception by severe and catastrophic weather events, Hurricane Irma in 2017 being the most powerful and destructive.  The severe and prolonged financial and economic recession and the slow and weak recovery of Anguilla’s economy in the ten years since 2008 have also helped to raise the awareness of the Board and management team of the financial and economic risks to the successful operation of the AASPA.  Heightened regulatory oversight of the CJLIA and enhanced regulatory oversight of the ports to start from 2020, using the globally approved and applied standards have also added impetus to the AASPA’s heightened focus on risk management.  Additionally, the AASPA is a key participating member of the standing government committee on national security and safety, border control and risk mitigation.   </w:t>
      </w:r>
    </w:p>
    <w:p w:rsidR="000D4EAA" w:rsidRPr="00620E01" w:rsidRDefault="000D4EAA" w:rsidP="007B365F">
      <w:pPr>
        <w:jc w:val="both"/>
        <w:rPr>
          <w:rFonts w:ascii="Times New Roman" w:hAnsi="Times New Roman" w:cs="Times New Roman"/>
        </w:rPr>
      </w:pPr>
    </w:p>
    <w:p w:rsidR="00847659" w:rsidRPr="00620E01" w:rsidRDefault="005304A5" w:rsidP="007B365F">
      <w:pPr>
        <w:pStyle w:val="Heading1"/>
        <w:jc w:val="both"/>
        <w:rPr>
          <w:rFonts w:ascii="Times New Roman" w:hAnsi="Times New Roman" w:cs="Times New Roman"/>
        </w:rPr>
      </w:pPr>
      <w:bookmarkStart w:id="2" w:name="_Toc8662804"/>
      <w:r w:rsidRPr="00620E01">
        <w:rPr>
          <w:rFonts w:ascii="Times New Roman" w:hAnsi="Times New Roman" w:cs="Times New Roman"/>
        </w:rPr>
        <w:t>The ProPosal</w:t>
      </w:r>
      <w:r w:rsidR="002830DF" w:rsidRPr="00620E01">
        <w:rPr>
          <w:rFonts w:ascii="Times New Roman" w:hAnsi="Times New Roman" w:cs="Times New Roman"/>
        </w:rPr>
        <w:t xml:space="preserve"> (scope of Service)</w:t>
      </w:r>
      <w:bookmarkEnd w:id="2"/>
    </w:p>
    <w:p w:rsidR="00062230" w:rsidRPr="00620E01" w:rsidRDefault="00062230" w:rsidP="007B365F">
      <w:pPr>
        <w:jc w:val="both"/>
        <w:rPr>
          <w:rFonts w:ascii="Times New Roman" w:hAnsi="Times New Roman" w:cs="Times New Roman"/>
        </w:rPr>
      </w:pPr>
      <w:r w:rsidRPr="00620E01">
        <w:rPr>
          <w:rFonts w:ascii="Times New Roman" w:hAnsi="Times New Roman" w:cs="Times New Roman"/>
        </w:rPr>
        <w:t>The AASPA is desirous of acquiring comprehensive and robust business insurance coverage for its two seaports at BPP and RBP and its corporate offices, located in the Valley.  The insurance programme should span inter alia coverage of risks as follows:</w:t>
      </w:r>
    </w:p>
    <w:p w:rsidR="00062230" w:rsidRPr="00620E01" w:rsidRDefault="00062230" w:rsidP="007B365F">
      <w:pPr>
        <w:jc w:val="both"/>
        <w:rPr>
          <w:rFonts w:ascii="Times New Roman" w:hAnsi="Times New Roman" w:cs="Times New Roman"/>
        </w:rPr>
      </w:pPr>
    </w:p>
    <w:p w:rsidR="00062230" w:rsidRPr="00620E01" w:rsidRDefault="00062230" w:rsidP="007B365F">
      <w:pPr>
        <w:jc w:val="both"/>
        <w:rPr>
          <w:rFonts w:ascii="Times New Roman" w:hAnsi="Times New Roman" w:cs="Times New Roman"/>
        </w:rPr>
      </w:pPr>
      <w:r w:rsidRPr="00620E01">
        <w:rPr>
          <w:rFonts w:ascii="Times New Roman" w:hAnsi="Times New Roman" w:cs="Times New Roman"/>
          <w:b/>
        </w:rPr>
        <w:t>Part 1</w:t>
      </w:r>
      <w:r w:rsidRPr="00620E01">
        <w:rPr>
          <w:rFonts w:ascii="Times New Roman" w:hAnsi="Times New Roman" w:cs="Times New Roman"/>
        </w:rPr>
        <w:t>. Property and Casualty Insurance Coverage for the RBP and BPP as follows:</w:t>
      </w:r>
    </w:p>
    <w:p w:rsidR="00062230" w:rsidRPr="00620E01" w:rsidRDefault="00062230" w:rsidP="007B365F">
      <w:pPr>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Comprehensive commercial all hazards property insurance on AASPA’s fixed and movable physical assets, plant, systems, equipment and vehicles;</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Comprehensive liability insurance coverage against claims arising from risks to passengers, customers, personnel of tenants, vendors and suppliers, operators, users and the general public when traversing, doing business or working at the BPP and the RBP including the land and sea areas comprising the designated port areas, as well as the AASPA’s corporate offices;</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Indemnity, errors and omissions, liability and casualty insurance covering the directors, management and staff of the AASPA;</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Business interruption/continuity insurance;</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 xml:space="preserve">Group travel insurance for directors, management and staff when travelling overseas on authorized AASPA business; </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Burglary and theft, including cash in transit between AASPA locations; and</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pStyle w:val="ListParagraph"/>
        <w:numPr>
          <w:ilvl w:val="0"/>
          <w:numId w:val="40"/>
        </w:numPr>
        <w:jc w:val="both"/>
        <w:rPr>
          <w:rFonts w:ascii="Times New Roman" w:hAnsi="Times New Roman" w:cs="Times New Roman"/>
        </w:rPr>
      </w:pPr>
      <w:r w:rsidRPr="00620E01">
        <w:rPr>
          <w:rFonts w:ascii="Times New Roman" w:hAnsi="Times New Roman" w:cs="Times New Roman"/>
        </w:rPr>
        <w:t>Any other coverage normally offered to clients as part of a comprehensive commercial insurance programme.</w:t>
      </w:r>
    </w:p>
    <w:p w:rsidR="00062230" w:rsidRPr="00620E01" w:rsidRDefault="00062230" w:rsidP="007B365F">
      <w:pPr>
        <w:pStyle w:val="ListParagraph"/>
        <w:jc w:val="both"/>
        <w:rPr>
          <w:rFonts w:ascii="Times New Roman" w:hAnsi="Times New Roman" w:cs="Times New Roman"/>
        </w:rPr>
      </w:pPr>
    </w:p>
    <w:p w:rsidR="00062230" w:rsidRPr="00620E01" w:rsidRDefault="00062230" w:rsidP="007B365F">
      <w:pPr>
        <w:jc w:val="both"/>
        <w:rPr>
          <w:rFonts w:ascii="Times New Roman" w:hAnsi="Times New Roman" w:cs="Times New Roman"/>
        </w:rPr>
      </w:pPr>
      <w:r w:rsidRPr="00620E01">
        <w:rPr>
          <w:rFonts w:ascii="Times New Roman" w:hAnsi="Times New Roman" w:cs="Times New Roman"/>
          <w:b/>
        </w:rPr>
        <w:t>Part 2</w:t>
      </w:r>
      <w:r w:rsidRPr="00620E01">
        <w:rPr>
          <w:rFonts w:ascii="Times New Roman" w:hAnsi="Times New Roman" w:cs="Times New Roman"/>
        </w:rPr>
        <w:t xml:space="preserve">.  Indemnity insurance policy for the entire AASPA for Board, managers and staff of the AASPA across all ports (CJLIA, RBP, BPP) </w:t>
      </w:r>
      <w:r w:rsidR="00DB1EC3" w:rsidRPr="00620E01">
        <w:rPr>
          <w:rFonts w:ascii="Times New Roman" w:hAnsi="Times New Roman" w:cs="Times New Roman"/>
        </w:rPr>
        <w:t>as professional insurance, errors and omissions and any other similar type coverage.</w:t>
      </w:r>
    </w:p>
    <w:p w:rsidR="00062230" w:rsidRPr="00620E01" w:rsidRDefault="00062230" w:rsidP="007B365F">
      <w:pPr>
        <w:jc w:val="both"/>
        <w:rPr>
          <w:rFonts w:ascii="Times New Roman" w:hAnsi="Times New Roman" w:cs="Times New Roman"/>
        </w:rPr>
      </w:pPr>
      <w:r w:rsidRPr="00620E01">
        <w:rPr>
          <w:rFonts w:ascii="Times New Roman" w:hAnsi="Times New Roman" w:cs="Times New Roman"/>
        </w:rPr>
        <w:t xml:space="preserve"> </w:t>
      </w:r>
    </w:p>
    <w:p w:rsidR="00DB1EC3" w:rsidRPr="00620E01" w:rsidRDefault="00DB1EC3" w:rsidP="007B365F">
      <w:pPr>
        <w:jc w:val="both"/>
        <w:rPr>
          <w:rFonts w:ascii="Times New Roman" w:hAnsi="Times New Roman" w:cs="Times New Roman"/>
        </w:rPr>
      </w:pPr>
      <w:r w:rsidRPr="00620E01">
        <w:rPr>
          <w:rFonts w:ascii="Times New Roman" w:hAnsi="Times New Roman" w:cs="Times New Roman"/>
        </w:rPr>
        <w:t>The D</w:t>
      </w:r>
      <w:r w:rsidR="00062230" w:rsidRPr="00620E01">
        <w:rPr>
          <w:rFonts w:ascii="Times New Roman" w:hAnsi="Times New Roman" w:cs="Times New Roman"/>
        </w:rPr>
        <w:t>irectors of the AASPA, in the end, will determine the final components and scope of the comprehensive commercial insurance programme that will be implemented for the two seaports and the corporate offices</w:t>
      </w:r>
      <w:r w:rsidRPr="00620E01">
        <w:rPr>
          <w:rFonts w:ascii="Times New Roman" w:hAnsi="Times New Roman" w:cs="Times New Roman"/>
        </w:rPr>
        <w:t xml:space="preserve"> as well as the indemnity coverage for the entire Directorate, management and staff of the AASPA</w:t>
      </w:r>
      <w:r w:rsidR="00062230" w:rsidRPr="00620E01">
        <w:rPr>
          <w:rFonts w:ascii="Times New Roman" w:hAnsi="Times New Roman" w:cs="Times New Roman"/>
        </w:rPr>
        <w:t>.</w:t>
      </w:r>
    </w:p>
    <w:p w:rsidR="00DB1EC3" w:rsidRPr="00620E01" w:rsidRDefault="00DB1EC3" w:rsidP="007B365F">
      <w:pPr>
        <w:jc w:val="both"/>
        <w:rPr>
          <w:rFonts w:ascii="Times New Roman" w:hAnsi="Times New Roman" w:cs="Times New Roman"/>
        </w:rPr>
      </w:pPr>
    </w:p>
    <w:p w:rsidR="00DB5589" w:rsidRPr="00620E01" w:rsidRDefault="00DB1EC3" w:rsidP="007B365F">
      <w:pPr>
        <w:pStyle w:val="Heading2"/>
        <w:jc w:val="both"/>
        <w:rPr>
          <w:rFonts w:ascii="Times New Roman" w:hAnsi="Times New Roman" w:cs="Times New Roman"/>
        </w:rPr>
      </w:pPr>
      <w:bookmarkStart w:id="3" w:name="_Toc8662805"/>
      <w:r w:rsidRPr="00620E01">
        <w:rPr>
          <w:rFonts w:ascii="Times New Roman" w:hAnsi="Times New Roman" w:cs="Times New Roman"/>
        </w:rPr>
        <w:t>GUIDELINES FOR SUBMISSION OF PROPOSALS</w:t>
      </w:r>
      <w:bookmarkEnd w:id="3"/>
    </w:p>
    <w:p w:rsidR="00DB1EC3" w:rsidRPr="00620E01" w:rsidRDefault="00DB1EC3" w:rsidP="007B365F">
      <w:pPr>
        <w:jc w:val="both"/>
        <w:rPr>
          <w:rFonts w:ascii="Times New Roman" w:hAnsi="Times New Roman" w:cs="Times New Roman"/>
          <w:sz w:val="23"/>
          <w:szCs w:val="23"/>
        </w:rPr>
      </w:pPr>
      <w:r w:rsidRPr="00620E01">
        <w:rPr>
          <w:rFonts w:ascii="Times New Roman" w:hAnsi="Times New Roman" w:cs="Times New Roman"/>
          <w:sz w:val="23"/>
          <w:szCs w:val="23"/>
        </w:rPr>
        <w:t>This is an open and competitive process.  The invitation to submit proposals is open only to insurers licensed to operate in Anguilla and with offices in Anguilla or operating through a licensed insurance agent with offices in Anguilla.  Documentary evidence of this must accompany the proposal.  The release date for the request and the submission due date for receipt of proposals is as recorded above and repeated below:</w:t>
      </w:r>
    </w:p>
    <w:p w:rsidR="009947FD" w:rsidRPr="00620E01" w:rsidRDefault="009947FD" w:rsidP="007B365F">
      <w:pPr>
        <w:jc w:val="both"/>
        <w:rPr>
          <w:rFonts w:ascii="Times New Roman" w:hAnsi="Times New Roman" w:cs="Times New Roman"/>
          <w:sz w:val="23"/>
          <w:szCs w:val="23"/>
        </w:rPr>
      </w:pPr>
    </w:p>
    <w:p w:rsidR="00DB1EC3" w:rsidRPr="00620E01" w:rsidRDefault="00DB1EC3" w:rsidP="007B365F">
      <w:pPr>
        <w:jc w:val="both"/>
        <w:rPr>
          <w:rFonts w:ascii="Times New Roman" w:hAnsi="Times New Roman" w:cs="Times New Roman"/>
          <w:sz w:val="23"/>
          <w:szCs w:val="23"/>
        </w:rPr>
      </w:pPr>
      <w:r w:rsidRPr="00620E01">
        <w:rPr>
          <w:rFonts w:ascii="Times New Roman" w:hAnsi="Times New Roman" w:cs="Times New Roman"/>
          <w:sz w:val="23"/>
          <w:szCs w:val="23"/>
        </w:rPr>
        <w:t>Request Release Date: 14 May 2019</w:t>
      </w:r>
    </w:p>
    <w:p w:rsidR="00DB1EC3" w:rsidRPr="00620E01" w:rsidRDefault="00DB1EC3" w:rsidP="007B365F">
      <w:pPr>
        <w:jc w:val="both"/>
        <w:rPr>
          <w:rFonts w:ascii="Times New Roman" w:hAnsi="Times New Roman" w:cs="Times New Roman"/>
          <w:sz w:val="23"/>
          <w:szCs w:val="23"/>
        </w:rPr>
      </w:pPr>
      <w:r w:rsidRPr="00620E01">
        <w:rPr>
          <w:rFonts w:ascii="Times New Roman" w:hAnsi="Times New Roman" w:cs="Times New Roman"/>
          <w:sz w:val="23"/>
          <w:szCs w:val="23"/>
        </w:rPr>
        <w:t>Submission Due Date: 31 May 2019</w:t>
      </w:r>
    </w:p>
    <w:p w:rsidR="009947FD" w:rsidRPr="00620E01" w:rsidRDefault="009947FD" w:rsidP="007B365F">
      <w:pPr>
        <w:jc w:val="both"/>
        <w:rPr>
          <w:rFonts w:ascii="Times New Roman" w:hAnsi="Times New Roman" w:cs="Times New Roman"/>
          <w:sz w:val="23"/>
          <w:szCs w:val="23"/>
        </w:rPr>
      </w:pPr>
    </w:p>
    <w:p w:rsidR="00DB1EC3" w:rsidRPr="00620E01" w:rsidRDefault="00DB1EC3" w:rsidP="007B365F">
      <w:pPr>
        <w:jc w:val="both"/>
        <w:rPr>
          <w:rFonts w:ascii="Times New Roman" w:hAnsi="Times New Roman" w:cs="Times New Roman"/>
          <w:sz w:val="23"/>
          <w:szCs w:val="23"/>
        </w:rPr>
      </w:pPr>
      <w:r w:rsidRPr="00620E01">
        <w:rPr>
          <w:rFonts w:ascii="Times New Roman" w:hAnsi="Times New Roman" w:cs="Times New Roman"/>
          <w:sz w:val="23"/>
          <w:szCs w:val="23"/>
        </w:rPr>
        <w:t>Proposals must be submitted in sealed envelopes entitled “</w:t>
      </w:r>
      <w:r w:rsidRPr="00620E01">
        <w:rPr>
          <w:rFonts w:ascii="Times New Roman" w:hAnsi="Times New Roman" w:cs="Times New Roman"/>
          <w:b/>
          <w:i/>
          <w:sz w:val="23"/>
          <w:szCs w:val="23"/>
          <w:u w:val="single"/>
        </w:rPr>
        <w:t>Proposal for a comprehensive Insurance Programme for the AASPA</w:t>
      </w:r>
      <w:r w:rsidRPr="00620E01">
        <w:rPr>
          <w:rFonts w:ascii="Times New Roman" w:hAnsi="Times New Roman" w:cs="Times New Roman"/>
          <w:b/>
          <w:i/>
          <w:sz w:val="23"/>
          <w:szCs w:val="23"/>
        </w:rPr>
        <w:t xml:space="preserve">”. </w:t>
      </w:r>
      <w:r w:rsidRPr="00620E01">
        <w:rPr>
          <w:rFonts w:ascii="Times New Roman" w:hAnsi="Times New Roman" w:cs="Times New Roman"/>
          <w:sz w:val="23"/>
          <w:szCs w:val="23"/>
        </w:rPr>
        <w:t xml:space="preserve"> </w:t>
      </w:r>
    </w:p>
    <w:p w:rsidR="00DB1EC3" w:rsidRPr="00620E01" w:rsidRDefault="00DB1EC3" w:rsidP="007B365F">
      <w:pPr>
        <w:jc w:val="both"/>
        <w:rPr>
          <w:rFonts w:ascii="Times New Roman" w:hAnsi="Times New Roman" w:cs="Times New Roman"/>
          <w:sz w:val="23"/>
          <w:szCs w:val="23"/>
        </w:rPr>
      </w:pPr>
    </w:p>
    <w:p w:rsidR="00DB1EC3" w:rsidRPr="00620E01" w:rsidRDefault="00DB1EC3" w:rsidP="007B365F">
      <w:pPr>
        <w:jc w:val="both"/>
        <w:rPr>
          <w:rFonts w:ascii="Times New Roman" w:hAnsi="Times New Roman" w:cs="Times New Roman"/>
          <w:sz w:val="23"/>
          <w:szCs w:val="23"/>
        </w:rPr>
      </w:pPr>
      <w:r w:rsidRPr="00620E01">
        <w:rPr>
          <w:rFonts w:ascii="Times New Roman" w:hAnsi="Times New Roman" w:cs="Times New Roman"/>
          <w:sz w:val="23"/>
          <w:szCs w:val="23"/>
        </w:rPr>
        <w:t>All submissions must be addressed and sent to:</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Mr. Sherman A. Williams</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 xml:space="preserve">Chief Executive Officer </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Anguilla Air and Sea Ports Authority</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Corporate Offices</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Fairplay Commercial Complex</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P.O. Box 1382</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 xml:space="preserve">The Valley AI-2640 </w:t>
      </w:r>
    </w:p>
    <w:p w:rsidR="00DB1EC3" w:rsidRPr="00620E01" w:rsidRDefault="00DB1EC3" w:rsidP="007B365F">
      <w:pPr>
        <w:jc w:val="both"/>
        <w:rPr>
          <w:rFonts w:ascii="Times New Roman" w:hAnsi="Times New Roman" w:cs="Times New Roman"/>
          <w:b/>
          <w:sz w:val="23"/>
          <w:szCs w:val="23"/>
        </w:rPr>
      </w:pPr>
      <w:r w:rsidRPr="00620E01">
        <w:rPr>
          <w:rFonts w:ascii="Times New Roman" w:hAnsi="Times New Roman" w:cs="Times New Roman"/>
          <w:b/>
          <w:sz w:val="23"/>
          <w:szCs w:val="23"/>
        </w:rPr>
        <w:t>Anguilla, W.I.</w:t>
      </w:r>
    </w:p>
    <w:p w:rsidR="00DB1EC3" w:rsidRPr="00620E01" w:rsidRDefault="00DB1EC3" w:rsidP="007B365F">
      <w:pPr>
        <w:jc w:val="both"/>
        <w:rPr>
          <w:rFonts w:ascii="Times New Roman" w:hAnsi="Times New Roman" w:cs="Times New Roman"/>
          <w:sz w:val="23"/>
          <w:szCs w:val="23"/>
        </w:rPr>
      </w:pPr>
    </w:p>
    <w:p w:rsidR="00DB1EC3" w:rsidRPr="00620E01" w:rsidRDefault="00DB1EC3" w:rsidP="007B365F">
      <w:pPr>
        <w:jc w:val="both"/>
        <w:rPr>
          <w:rFonts w:ascii="Times New Roman" w:hAnsi="Times New Roman" w:cs="Times New Roman"/>
          <w:sz w:val="23"/>
          <w:szCs w:val="23"/>
        </w:rPr>
      </w:pPr>
      <w:r w:rsidRPr="00620E01">
        <w:rPr>
          <w:rFonts w:ascii="Times New Roman" w:hAnsi="Times New Roman" w:cs="Times New Roman"/>
          <w:sz w:val="23"/>
          <w:szCs w:val="23"/>
        </w:rPr>
        <w:t xml:space="preserve">All proposals must be received at the AASPA’s corporate offices, either before the due date or by 4:00 pm on the due date of 31 May 2019.  Any and all proposals received at the corporate offices after 4:00 pm on the due date shall be disqualified and shall be excluded from the evaluation process. </w:t>
      </w:r>
    </w:p>
    <w:p w:rsidR="00DB1EC3" w:rsidRPr="00620E01" w:rsidRDefault="00DB1EC3" w:rsidP="007B365F">
      <w:pPr>
        <w:jc w:val="both"/>
        <w:rPr>
          <w:rFonts w:ascii="Times New Roman" w:hAnsi="Times New Roman" w:cs="Times New Roman"/>
        </w:rPr>
      </w:pPr>
    </w:p>
    <w:p w:rsidR="005304A5" w:rsidRPr="00620E01" w:rsidRDefault="002830DF" w:rsidP="007B365F">
      <w:pPr>
        <w:pStyle w:val="Heading1"/>
        <w:jc w:val="both"/>
        <w:rPr>
          <w:rFonts w:ascii="Times New Roman" w:hAnsi="Times New Roman" w:cs="Times New Roman"/>
        </w:rPr>
      </w:pPr>
      <w:bookmarkStart w:id="4" w:name="_Toc8662806"/>
      <w:r w:rsidRPr="00620E01">
        <w:rPr>
          <w:rFonts w:ascii="Times New Roman" w:hAnsi="Times New Roman" w:cs="Times New Roman"/>
        </w:rPr>
        <w:t>Qualification Requirements</w:t>
      </w:r>
      <w:bookmarkEnd w:id="4"/>
    </w:p>
    <w:p w:rsidR="002830DF" w:rsidRPr="00620E01" w:rsidRDefault="002830DF" w:rsidP="007B365F">
      <w:pPr>
        <w:jc w:val="both"/>
        <w:rPr>
          <w:rFonts w:ascii="Times New Roman" w:hAnsi="Times New Roman" w:cs="Times New Roman"/>
        </w:rPr>
      </w:pPr>
      <w:r w:rsidRPr="00620E01">
        <w:rPr>
          <w:rFonts w:ascii="Times New Roman" w:hAnsi="Times New Roman" w:cs="Times New Roman"/>
        </w:rPr>
        <w:t>To qualify for an award of contract bid</w:t>
      </w:r>
      <w:r w:rsidR="00C16B34" w:rsidRPr="00620E01">
        <w:rPr>
          <w:rFonts w:ascii="Times New Roman" w:hAnsi="Times New Roman" w:cs="Times New Roman"/>
        </w:rPr>
        <w:t>ders must provide the following:</w:t>
      </w:r>
      <w:r w:rsidRPr="00620E01">
        <w:rPr>
          <w:rFonts w:ascii="Times New Roman" w:hAnsi="Times New Roman" w:cs="Times New Roman"/>
        </w:rPr>
        <w:t xml:space="preserve"> </w:t>
      </w:r>
    </w:p>
    <w:p w:rsidR="002830DF" w:rsidRDefault="002830DF" w:rsidP="007B365F">
      <w:pPr>
        <w:jc w:val="both"/>
        <w:rPr>
          <w:rFonts w:ascii="Times New Roman" w:hAnsi="Times New Roman" w:cs="Times New Roman"/>
        </w:rPr>
      </w:pPr>
    </w:p>
    <w:p w:rsidR="00E97530" w:rsidRPr="001678BB" w:rsidRDefault="00E97530" w:rsidP="007B365F">
      <w:pPr>
        <w:jc w:val="both"/>
        <w:rPr>
          <w:rFonts w:ascii="Times New Roman" w:hAnsi="Times New Roman" w:cs="Times New Roman"/>
          <w:b/>
        </w:rPr>
      </w:pPr>
      <w:r w:rsidRPr="001678BB">
        <w:rPr>
          <w:rFonts w:ascii="Times New Roman" w:hAnsi="Times New Roman" w:cs="Times New Roman"/>
          <w:b/>
        </w:rPr>
        <w:t>A.</w:t>
      </w:r>
      <w:r w:rsidRPr="001678BB">
        <w:rPr>
          <w:rFonts w:ascii="Times New Roman" w:hAnsi="Times New Roman" w:cs="Times New Roman"/>
          <w:b/>
        </w:rPr>
        <w:tab/>
      </w:r>
      <w:r w:rsidR="00DA53B8" w:rsidRPr="00E97530">
        <w:rPr>
          <w:rFonts w:ascii="Times New Roman" w:hAnsi="Times New Roman" w:cs="Times New Roman"/>
          <w:b/>
        </w:rPr>
        <w:t xml:space="preserve">A BID SUBMITTED </w:t>
      </w:r>
      <w:r w:rsidR="00DA53B8">
        <w:rPr>
          <w:rFonts w:ascii="Times New Roman" w:hAnsi="Times New Roman" w:cs="Times New Roman"/>
          <w:b/>
        </w:rPr>
        <w:t xml:space="preserve">DIRECTLY </w:t>
      </w:r>
      <w:r w:rsidR="00DA53B8" w:rsidRPr="00E97530">
        <w:rPr>
          <w:rFonts w:ascii="Times New Roman" w:hAnsi="Times New Roman" w:cs="Times New Roman"/>
          <w:b/>
        </w:rPr>
        <w:t>BY AN INSUR</w:t>
      </w:r>
      <w:r w:rsidR="00DA53B8">
        <w:rPr>
          <w:rFonts w:ascii="Times New Roman" w:hAnsi="Times New Roman" w:cs="Times New Roman"/>
          <w:b/>
        </w:rPr>
        <w:t>ANCE COMPANY</w:t>
      </w:r>
    </w:p>
    <w:p w:rsidR="00E97530" w:rsidRPr="00620E01" w:rsidRDefault="00E97530" w:rsidP="007B365F">
      <w:pPr>
        <w:jc w:val="both"/>
        <w:rPr>
          <w:rFonts w:ascii="Times New Roman" w:hAnsi="Times New Roman" w:cs="Times New Roman"/>
        </w:rPr>
      </w:pPr>
    </w:p>
    <w:p w:rsidR="003335D1" w:rsidRPr="00620E01" w:rsidRDefault="00DD04D5" w:rsidP="007B365F">
      <w:pPr>
        <w:pStyle w:val="ListParagraph"/>
        <w:numPr>
          <w:ilvl w:val="0"/>
          <w:numId w:val="39"/>
        </w:numPr>
        <w:jc w:val="both"/>
        <w:rPr>
          <w:rFonts w:ascii="Times New Roman" w:hAnsi="Times New Roman" w:cs="Times New Roman"/>
        </w:rPr>
      </w:pPr>
      <w:r w:rsidRPr="00620E01">
        <w:rPr>
          <w:rFonts w:ascii="Times New Roman" w:hAnsi="Times New Roman" w:cs="Times New Roman"/>
        </w:rPr>
        <w:t xml:space="preserve">The firm’s name, business address </w:t>
      </w:r>
      <w:r w:rsidR="00D738A3">
        <w:rPr>
          <w:rFonts w:ascii="Times New Roman" w:hAnsi="Times New Roman" w:cs="Times New Roman"/>
        </w:rPr>
        <w:t xml:space="preserve">and registered office address </w:t>
      </w:r>
      <w:r w:rsidRPr="00620E01">
        <w:rPr>
          <w:rFonts w:ascii="Times New Roman" w:hAnsi="Times New Roman" w:cs="Times New Roman"/>
        </w:rPr>
        <w:t xml:space="preserve">and </w:t>
      </w:r>
      <w:r w:rsidR="00D738A3">
        <w:rPr>
          <w:rFonts w:ascii="Times New Roman" w:hAnsi="Times New Roman" w:cs="Times New Roman"/>
        </w:rPr>
        <w:t xml:space="preserve">other </w:t>
      </w:r>
      <w:r w:rsidRPr="00620E01">
        <w:rPr>
          <w:rFonts w:ascii="Times New Roman" w:hAnsi="Times New Roman" w:cs="Times New Roman"/>
        </w:rPr>
        <w:t>relevant contact information, including key management personnel</w:t>
      </w:r>
      <w:r w:rsidR="00E97530">
        <w:rPr>
          <w:rFonts w:ascii="Times New Roman" w:hAnsi="Times New Roman" w:cs="Times New Roman"/>
        </w:rPr>
        <w:t xml:space="preserve"> </w:t>
      </w:r>
      <w:r w:rsidR="002A02A4">
        <w:rPr>
          <w:rFonts w:ascii="Times New Roman" w:hAnsi="Times New Roman" w:cs="Times New Roman"/>
        </w:rPr>
        <w:t>with</w:t>
      </w:r>
      <w:r w:rsidR="00E97530">
        <w:rPr>
          <w:rFonts w:ascii="Times New Roman" w:hAnsi="Times New Roman" w:cs="Times New Roman"/>
        </w:rPr>
        <w:t xml:space="preserve"> resumes</w:t>
      </w:r>
      <w:r w:rsidR="009947FD" w:rsidRPr="00620E01">
        <w:rPr>
          <w:rFonts w:ascii="Times New Roman" w:hAnsi="Times New Roman" w:cs="Times New Roman"/>
        </w:rPr>
        <w:t>.</w:t>
      </w:r>
    </w:p>
    <w:p w:rsidR="00E97530" w:rsidRDefault="00E97530" w:rsidP="007B365F">
      <w:pPr>
        <w:pStyle w:val="ListParagraph"/>
        <w:numPr>
          <w:ilvl w:val="0"/>
          <w:numId w:val="39"/>
        </w:numPr>
        <w:jc w:val="both"/>
        <w:rPr>
          <w:rFonts w:ascii="Times New Roman" w:hAnsi="Times New Roman" w:cs="Times New Roman"/>
        </w:rPr>
      </w:pPr>
      <w:r>
        <w:rPr>
          <w:rFonts w:ascii="Times New Roman" w:hAnsi="Times New Roman" w:cs="Times New Roman"/>
        </w:rPr>
        <w:t xml:space="preserve">A certified copy of a valid and current insurance company license </w:t>
      </w:r>
      <w:r w:rsidR="002A02A4">
        <w:rPr>
          <w:rFonts w:ascii="Times New Roman" w:hAnsi="Times New Roman" w:cs="Times New Roman"/>
        </w:rPr>
        <w:t xml:space="preserve">and Certificate of Good Standing </w:t>
      </w:r>
      <w:r>
        <w:rPr>
          <w:rFonts w:ascii="Times New Roman" w:hAnsi="Times New Roman" w:cs="Times New Roman"/>
        </w:rPr>
        <w:t xml:space="preserve">from the Financial Services Commission. </w:t>
      </w:r>
    </w:p>
    <w:p w:rsidR="002830DF" w:rsidRPr="00620E01" w:rsidRDefault="002830DF" w:rsidP="007B365F">
      <w:pPr>
        <w:pStyle w:val="ListParagraph"/>
        <w:numPr>
          <w:ilvl w:val="0"/>
          <w:numId w:val="39"/>
        </w:numPr>
        <w:jc w:val="both"/>
        <w:rPr>
          <w:rFonts w:ascii="Times New Roman" w:hAnsi="Times New Roman" w:cs="Times New Roman"/>
        </w:rPr>
      </w:pPr>
      <w:r w:rsidRPr="00620E01">
        <w:rPr>
          <w:rFonts w:ascii="Times New Roman" w:hAnsi="Times New Roman" w:cs="Times New Roman"/>
        </w:rPr>
        <w:t xml:space="preserve">A </w:t>
      </w:r>
      <w:r w:rsidR="00E97530">
        <w:rPr>
          <w:rFonts w:ascii="Times New Roman" w:hAnsi="Times New Roman" w:cs="Times New Roman"/>
        </w:rPr>
        <w:t xml:space="preserve">certified </w:t>
      </w:r>
      <w:r w:rsidRPr="00620E01">
        <w:rPr>
          <w:rFonts w:ascii="Times New Roman" w:hAnsi="Times New Roman" w:cs="Times New Roman"/>
        </w:rPr>
        <w:t>cop</w:t>
      </w:r>
      <w:r w:rsidR="00E97530">
        <w:rPr>
          <w:rFonts w:ascii="Times New Roman" w:hAnsi="Times New Roman" w:cs="Times New Roman"/>
        </w:rPr>
        <w:t>y</w:t>
      </w:r>
      <w:r w:rsidRPr="00620E01">
        <w:rPr>
          <w:rFonts w:ascii="Times New Roman" w:hAnsi="Times New Roman" w:cs="Times New Roman"/>
        </w:rPr>
        <w:t xml:space="preserve"> of a valid business </w:t>
      </w:r>
      <w:r w:rsidR="00DD04D5" w:rsidRPr="00620E01">
        <w:rPr>
          <w:rFonts w:ascii="Times New Roman" w:hAnsi="Times New Roman" w:cs="Times New Roman"/>
        </w:rPr>
        <w:t>license</w:t>
      </w:r>
      <w:r w:rsidR="003335D1" w:rsidRPr="00620E01">
        <w:rPr>
          <w:rFonts w:ascii="Times New Roman" w:hAnsi="Times New Roman" w:cs="Times New Roman"/>
        </w:rPr>
        <w:t xml:space="preserve"> and </w:t>
      </w:r>
      <w:r w:rsidR="00E97530">
        <w:rPr>
          <w:rFonts w:ascii="Times New Roman" w:hAnsi="Times New Roman" w:cs="Times New Roman"/>
        </w:rPr>
        <w:t>C</w:t>
      </w:r>
      <w:r w:rsidR="003335D1" w:rsidRPr="00620E01">
        <w:rPr>
          <w:rFonts w:ascii="Times New Roman" w:hAnsi="Times New Roman" w:cs="Times New Roman"/>
        </w:rPr>
        <w:t xml:space="preserve">ertificate </w:t>
      </w:r>
      <w:r w:rsidR="00E97530">
        <w:rPr>
          <w:rFonts w:ascii="Times New Roman" w:hAnsi="Times New Roman" w:cs="Times New Roman"/>
        </w:rPr>
        <w:t>of Good Standing from the Inland Revenue Department of the Government</w:t>
      </w:r>
      <w:r w:rsidR="008A7EB9">
        <w:rPr>
          <w:rFonts w:ascii="Times New Roman" w:hAnsi="Times New Roman" w:cs="Times New Roman"/>
        </w:rPr>
        <w:t xml:space="preserve"> </w:t>
      </w:r>
      <w:r w:rsidR="003335D1" w:rsidRPr="00620E01">
        <w:rPr>
          <w:rFonts w:ascii="Times New Roman" w:hAnsi="Times New Roman" w:cs="Times New Roman"/>
        </w:rPr>
        <w:t xml:space="preserve">to operate </w:t>
      </w:r>
      <w:r w:rsidR="00DD04D5" w:rsidRPr="00620E01">
        <w:rPr>
          <w:rFonts w:ascii="Times New Roman" w:hAnsi="Times New Roman" w:cs="Times New Roman"/>
        </w:rPr>
        <w:t xml:space="preserve">as an insurance company </w:t>
      </w:r>
      <w:r w:rsidR="003335D1" w:rsidRPr="00620E01">
        <w:rPr>
          <w:rFonts w:ascii="Times New Roman" w:hAnsi="Times New Roman" w:cs="Times New Roman"/>
        </w:rPr>
        <w:t>in Anguilla</w:t>
      </w:r>
      <w:r w:rsidR="009947FD" w:rsidRPr="00620E01">
        <w:rPr>
          <w:rFonts w:ascii="Times New Roman" w:hAnsi="Times New Roman" w:cs="Times New Roman"/>
        </w:rPr>
        <w:t>.</w:t>
      </w:r>
    </w:p>
    <w:p w:rsidR="00DD04D5" w:rsidRDefault="00DD04D5" w:rsidP="007B365F">
      <w:pPr>
        <w:pStyle w:val="ListParagraph"/>
        <w:numPr>
          <w:ilvl w:val="0"/>
          <w:numId w:val="39"/>
        </w:numPr>
        <w:jc w:val="both"/>
        <w:rPr>
          <w:rFonts w:ascii="Times New Roman" w:hAnsi="Times New Roman" w:cs="Times New Roman"/>
        </w:rPr>
      </w:pPr>
      <w:r w:rsidRPr="00620E01">
        <w:rPr>
          <w:rFonts w:ascii="Times New Roman" w:hAnsi="Times New Roman" w:cs="Times New Roman"/>
        </w:rPr>
        <w:t xml:space="preserve">A general description of the firm, including size, number of employees, re-insurers, </w:t>
      </w:r>
      <w:r w:rsidR="008A7EB9">
        <w:rPr>
          <w:rFonts w:ascii="Times New Roman" w:hAnsi="Times New Roman" w:cs="Times New Roman"/>
        </w:rPr>
        <w:t xml:space="preserve">contracted </w:t>
      </w:r>
      <w:r w:rsidR="001678BB">
        <w:rPr>
          <w:rFonts w:ascii="Times New Roman" w:hAnsi="Times New Roman" w:cs="Times New Roman"/>
        </w:rPr>
        <w:t>reinsurance</w:t>
      </w:r>
      <w:r w:rsidR="008A7EB9">
        <w:rPr>
          <w:rFonts w:ascii="Times New Roman" w:hAnsi="Times New Roman" w:cs="Times New Roman"/>
        </w:rPr>
        <w:t xml:space="preserve"> brokers, </w:t>
      </w:r>
      <w:r w:rsidRPr="00620E01">
        <w:rPr>
          <w:rFonts w:ascii="Times New Roman" w:hAnsi="Times New Roman" w:cs="Times New Roman"/>
        </w:rPr>
        <w:t>partners, type of business organization, other businesses and services</w:t>
      </w:r>
      <w:r w:rsidR="008A7EB9">
        <w:rPr>
          <w:rFonts w:ascii="Times New Roman" w:hAnsi="Times New Roman" w:cs="Times New Roman"/>
        </w:rPr>
        <w:t xml:space="preserve">, including documentary evidence of the reinsurance programme currently in place with a list of reinsurers on the reinsurance programme and </w:t>
      </w:r>
      <w:r w:rsidR="00552011">
        <w:rPr>
          <w:rFonts w:ascii="Times New Roman" w:hAnsi="Times New Roman" w:cs="Times New Roman"/>
        </w:rPr>
        <w:t xml:space="preserve">names of the </w:t>
      </w:r>
      <w:r w:rsidR="00DA53B8">
        <w:rPr>
          <w:rFonts w:ascii="Times New Roman" w:hAnsi="Times New Roman" w:cs="Times New Roman"/>
        </w:rPr>
        <w:t>reinsurance broker</w:t>
      </w:r>
      <w:r w:rsidR="00552011">
        <w:rPr>
          <w:rFonts w:ascii="Times New Roman" w:hAnsi="Times New Roman" w:cs="Times New Roman"/>
        </w:rPr>
        <w:t>s engaged by the company with evidence of their</w:t>
      </w:r>
      <w:r w:rsidR="00DA53B8">
        <w:rPr>
          <w:rFonts w:ascii="Times New Roman" w:hAnsi="Times New Roman" w:cs="Times New Roman"/>
        </w:rPr>
        <w:t xml:space="preserve"> appointments</w:t>
      </w:r>
      <w:r w:rsidR="009947FD" w:rsidRPr="00620E01">
        <w:rPr>
          <w:rFonts w:ascii="Times New Roman" w:hAnsi="Times New Roman" w:cs="Times New Roman"/>
        </w:rPr>
        <w:t>.</w:t>
      </w:r>
    </w:p>
    <w:p w:rsidR="00552011" w:rsidRDefault="00D738A3" w:rsidP="007B365F">
      <w:pPr>
        <w:pStyle w:val="ListParagraph"/>
        <w:numPr>
          <w:ilvl w:val="0"/>
          <w:numId w:val="39"/>
        </w:numPr>
        <w:jc w:val="both"/>
        <w:rPr>
          <w:rFonts w:ascii="Times New Roman" w:hAnsi="Times New Roman" w:cs="Times New Roman"/>
        </w:rPr>
      </w:pPr>
      <w:r>
        <w:rPr>
          <w:rFonts w:ascii="Times New Roman" w:hAnsi="Times New Roman" w:cs="Times New Roman"/>
        </w:rPr>
        <w:t>Certified copies of the company’s Certificate of Incorporation with the Registr</w:t>
      </w:r>
      <w:r w:rsidR="00552011">
        <w:rPr>
          <w:rFonts w:ascii="Times New Roman" w:hAnsi="Times New Roman" w:cs="Times New Roman"/>
        </w:rPr>
        <w:t>y</w:t>
      </w:r>
      <w:r>
        <w:rPr>
          <w:rFonts w:ascii="Times New Roman" w:hAnsi="Times New Roman" w:cs="Times New Roman"/>
        </w:rPr>
        <w:t xml:space="preserve"> of Commercial Activities</w:t>
      </w:r>
      <w:r w:rsidR="00552011">
        <w:rPr>
          <w:rFonts w:ascii="Times New Roman" w:hAnsi="Times New Roman" w:cs="Times New Roman"/>
        </w:rPr>
        <w:t xml:space="preserve"> and of</w:t>
      </w:r>
      <w:r>
        <w:rPr>
          <w:rFonts w:ascii="Times New Roman" w:hAnsi="Times New Roman" w:cs="Times New Roman"/>
        </w:rPr>
        <w:t xml:space="preserve"> </w:t>
      </w:r>
      <w:r w:rsidR="00365E6E">
        <w:rPr>
          <w:rFonts w:ascii="Times New Roman" w:hAnsi="Times New Roman" w:cs="Times New Roman"/>
        </w:rPr>
        <w:t>its</w:t>
      </w:r>
      <w:r>
        <w:rPr>
          <w:rFonts w:ascii="Times New Roman" w:hAnsi="Times New Roman" w:cs="Times New Roman"/>
        </w:rPr>
        <w:t xml:space="preserve"> current Annual Return </w:t>
      </w:r>
      <w:r w:rsidR="00552011">
        <w:rPr>
          <w:rFonts w:ascii="Times New Roman" w:hAnsi="Times New Roman" w:cs="Times New Roman"/>
        </w:rPr>
        <w:t>to the Registrar.</w:t>
      </w:r>
    </w:p>
    <w:p w:rsidR="008A7EB9" w:rsidRDefault="008A7EB9" w:rsidP="007B365F">
      <w:pPr>
        <w:pStyle w:val="ListParagraph"/>
        <w:numPr>
          <w:ilvl w:val="0"/>
          <w:numId w:val="39"/>
        </w:numPr>
        <w:jc w:val="both"/>
        <w:rPr>
          <w:rFonts w:ascii="Times New Roman" w:hAnsi="Times New Roman" w:cs="Times New Roman"/>
        </w:rPr>
      </w:pPr>
      <w:r>
        <w:rPr>
          <w:rFonts w:ascii="Times New Roman" w:hAnsi="Times New Roman" w:cs="Times New Roman"/>
        </w:rPr>
        <w:t>A certified copy of the latest audited financial report of the insurance company</w:t>
      </w:r>
      <w:r w:rsidR="00DA53B8">
        <w:rPr>
          <w:rFonts w:ascii="Times New Roman" w:hAnsi="Times New Roman" w:cs="Times New Roman"/>
        </w:rPr>
        <w:t xml:space="preserve"> making the bid.</w:t>
      </w:r>
    </w:p>
    <w:p w:rsidR="0097241E" w:rsidRDefault="0097241E" w:rsidP="0097241E">
      <w:pPr>
        <w:pStyle w:val="ListParagraph"/>
        <w:jc w:val="both"/>
        <w:rPr>
          <w:rFonts w:ascii="Times New Roman" w:hAnsi="Times New Roman" w:cs="Times New Roman"/>
        </w:rPr>
      </w:pPr>
    </w:p>
    <w:p w:rsidR="00D738A3" w:rsidRPr="00620E01" w:rsidRDefault="00D738A3" w:rsidP="0097241E">
      <w:pPr>
        <w:pStyle w:val="ListParagraph"/>
        <w:jc w:val="both"/>
        <w:rPr>
          <w:rFonts w:ascii="Times New Roman" w:hAnsi="Times New Roman" w:cs="Times New Roman"/>
        </w:rPr>
      </w:pPr>
    </w:p>
    <w:p w:rsidR="00C16B34" w:rsidRDefault="00C16B34" w:rsidP="007B365F">
      <w:pPr>
        <w:jc w:val="both"/>
        <w:rPr>
          <w:rFonts w:ascii="Times New Roman" w:hAnsi="Times New Roman" w:cs="Times New Roman"/>
        </w:rPr>
      </w:pPr>
    </w:p>
    <w:p w:rsidR="00DA53B8" w:rsidRDefault="00DA53B8" w:rsidP="007B365F">
      <w:pPr>
        <w:jc w:val="both"/>
        <w:rPr>
          <w:rFonts w:ascii="Times New Roman" w:hAnsi="Times New Roman" w:cs="Times New Roman"/>
        </w:rPr>
      </w:pPr>
      <w:r w:rsidRPr="001678BB">
        <w:rPr>
          <w:rFonts w:ascii="Times New Roman" w:hAnsi="Times New Roman" w:cs="Times New Roman"/>
          <w:b/>
        </w:rPr>
        <w:t>B</w:t>
      </w:r>
      <w:r>
        <w:rPr>
          <w:rFonts w:ascii="Times New Roman" w:hAnsi="Times New Roman" w:cs="Times New Roman"/>
          <w:b/>
        </w:rPr>
        <w:t>.</w:t>
      </w:r>
      <w:r>
        <w:rPr>
          <w:rFonts w:ascii="Times New Roman" w:hAnsi="Times New Roman" w:cs="Times New Roman"/>
          <w:b/>
        </w:rPr>
        <w:tab/>
      </w:r>
      <w:r w:rsidRPr="00E97530">
        <w:rPr>
          <w:rFonts w:ascii="Times New Roman" w:hAnsi="Times New Roman" w:cs="Times New Roman"/>
          <w:b/>
        </w:rPr>
        <w:t>A BID SUBMITTED</w:t>
      </w:r>
      <w:r>
        <w:rPr>
          <w:rFonts w:ascii="Times New Roman" w:hAnsi="Times New Roman" w:cs="Times New Roman"/>
          <w:b/>
        </w:rPr>
        <w:t xml:space="preserve"> BY AN INSURANCE AGENT </w:t>
      </w:r>
      <w:r w:rsidR="00E1536B">
        <w:rPr>
          <w:rFonts w:ascii="Times New Roman" w:hAnsi="Times New Roman" w:cs="Times New Roman"/>
          <w:b/>
        </w:rPr>
        <w:t>REPRESENTING</w:t>
      </w:r>
      <w:r>
        <w:rPr>
          <w:rFonts w:ascii="Times New Roman" w:hAnsi="Times New Roman" w:cs="Times New Roman"/>
          <w:b/>
        </w:rPr>
        <w:t xml:space="preserve"> AN INSURER</w:t>
      </w:r>
    </w:p>
    <w:p w:rsidR="00DA53B8" w:rsidRDefault="00DA53B8" w:rsidP="007B365F">
      <w:pPr>
        <w:jc w:val="both"/>
        <w:rPr>
          <w:rFonts w:ascii="Times New Roman" w:hAnsi="Times New Roman" w:cs="Times New Roman"/>
        </w:rPr>
      </w:pPr>
    </w:p>
    <w:p w:rsidR="002A02A4" w:rsidRDefault="00DA53B8" w:rsidP="001678BB">
      <w:pPr>
        <w:pStyle w:val="ListParagraph"/>
        <w:numPr>
          <w:ilvl w:val="0"/>
          <w:numId w:val="43"/>
        </w:numPr>
        <w:jc w:val="both"/>
        <w:rPr>
          <w:rFonts w:ascii="Times New Roman" w:hAnsi="Times New Roman" w:cs="Times New Roman"/>
        </w:rPr>
      </w:pPr>
      <w:r>
        <w:rPr>
          <w:rFonts w:ascii="Times New Roman" w:hAnsi="Times New Roman" w:cs="Times New Roman"/>
        </w:rPr>
        <w:t xml:space="preserve">The insurance agent’s </w:t>
      </w:r>
      <w:r w:rsidRPr="00620E01">
        <w:rPr>
          <w:rFonts w:ascii="Times New Roman" w:hAnsi="Times New Roman" w:cs="Times New Roman"/>
        </w:rPr>
        <w:t xml:space="preserve">name, business address </w:t>
      </w:r>
      <w:r w:rsidR="00D738A3">
        <w:rPr>
          <w:rFonts w:ascii="Times New Roman" w:hAnsi="Times New Roman" w:cs="Times New Roman"/>
        </w:rPr>
        <w:t xml:space="preserve">and registered office address </w:t>
      </w:r>
      <w:r w:rsidRPr="00620E01">
        <w:rPr>
          <w:rFonts w:ascii="Times New Roman" w:hAnsi="Times New Roman" w:cs="Times New Roman"/>
        </w:rPr>
        <w:t>and relevant contact information, including key management personnel</w:t>
      </w:r>
      <w:r>
        <w:rPr>
          <w:rFonts w:ascii="Times New Roman" w:hAnsi="Times New Roman" w:cs="Times New Roman"/>
        </w:rPr>
        <w:t xml:space="preserve"> </w:t>
      </w:r>
      <w:r w:rsidR="002A02A4">
        <w:rPr>
          <w:rFonts w:ascii="Times New Roman" w:hAnsi="Times New Roman" w:cs="Times New Roman"/>
        </w:rPr>
        <w:t xml:space="preserve">with </w:t>
      </w:r>
      <w:r>
        <w:rPr>
          <w:rFonts w:ascii="Times New Roman" w:hAnsi="Times New Roman" w:cs="Times New Roman"/>
        </w:rPr>
        <w:t>resumes</w:t>
      </w:r>
      <w:r w:rsidR="00D738A3">
        <w:rPr>
          <w:rFonts w:ascii="Times New Roman" w:hAnsi="Times New Roman" w:cs="Times New Roman"/>
        </w:rPr>
        <w:t>.</w:t>
      </w:r>
    </w:p>
    <w:p w:rsidR="00DA53B8" w:rsidRDefault="002A02A4" w:rsidP="001678BB">
      <w:pPr>
        <w:pStyle w:val="ListParagraph"/>
        <w:numPr>
          <w:ilvl w:val="0"/>
          <w:numId w:val="43"/>
        </w:numPr>
        <w:jc w:val="both"/>
        <w:rPr>
          <w:rFonts w:ascii="Times New Roman" w:hAnsi="Times New Roman" w:cs="Times New Roman"/>
        </w:rPr>
      </w:pPr>
      <w:r>
        <w:rPr>
          <w:rFonts w:ascii="Times New Roman" w:hAnsi="Times New Roman" w:cs="Times New Roman"/>
        </w:rPr>
        <w:t>A certified copy of a valid and current insurance agent</w:t>
      </w:r>
      <w:r w:rsidR="001678BB">
        <w:rPr>
          <w:rFonts w:ascii="Times New Roman" w:hAnsi="Times New Roman" w:cs="Times New Roman"/>
        </w:rPr>
        <w:t>’s</w:t>
      </w:r>
      <w:r>
        <w:rPr>
          <w:rFonts w:ascii="Times New Roman" w:hAnsi="Times New Roman" w:cs="Times New Roman"/>
        </w:rPr>
        <w:t xml:space="preserve"> license and Certificate of Good Standing from the Financial Services Commission.</w:t>
      </w:r>
    </w:p>
    <w:p w:rsidR="002A02A4" w:rsidRDefault="002A02A4" w:rsidP="001678BB">
      <w:pPr>
        <w:pStyle w:val="ListParagraph"/>
        <w:numPr>
          <w:ilvl w:val="0"/>
          <w:numId w:val="43"/>
        </w:numPr>
        <w:jc w:val="both"/>
        <w:rPr>
          <w:rFonts w:ascii="Times New Roman" w:hAnsi="Times New Roman" w:cs="Times New Roman"/>
        </w:rPr>
      </w:pPr>
      <w:r w:rsidRPr="00620E01">
        <w:rPr>
          <w:rFonts w:ascii="Times New Roman" w:hAnsi="Times New Roman" w:cs="Times New Roman"/>
        </w:rPr>
        <w:t xml:space="preserve">A </w:t>
      </w:r>
      <w:r>
        <w:rPr>
          <w:rFonts w:ascii="Times New Roman" w:hAnsi="Times New Roman" w:cs="Times New Roman"/>
        </w:rPr>
        <w:t xml:space="preserve">certified </w:t>
      </w:r>
      <w:r w:rsidRPr="00620E01">
        <w:rPr>
          <w:rFonts w:ascii="Times New Roman" w:hAnsi="Times New Roman" w:cs="Times New Roman"/>
        </w:rPr>
        <w:t>cop</w:t>
      </w:r>
      <w:r>
        <w:rPr>
          <w:rFonts w:ascii="Times New Roman" w:hAnsi="Times New Roman" w:cs="Times New Roman"/>
        </w:rPr>
        <w:t>y</w:t>
      </w:r>
      <w:r w:rsidRPr="00620E01">
        <w:rPr>
          <w:rFonts w:ascii="Times New Roman" w:hAnsi="Times New Roman" w:cs="Times New Roman"/>
        </w:rPr>
        <w:t xml:space="preserve"> of a valid business license and </w:t>
      </w:r>
      <w:r>
        <w:rPr>
          <w:rFonts w:ascii="Times New Roman" w:hAnsi="Times New Roman" w:cs="Times New Roman"/>
        </w:rPr>
        <w:t>C</w:t>
      </w:r>
      <w:r w:rsidRPr="00620E01">
        <w:rPr>
          <w:rFonts w:ascii="Times New Roman" w:hAnsi="Times New Roman" w:cs="Times New Roman"/>
        </w:rPr>
        <w:t xml:space="preserve">ertificate </w:t>
      </w:r>
      <w:r>
        <w:rPr>
          <w:rFonts w:ascii="Times New Roman" w:hAnsi="Times New Roman" w:cs="Times New Roman"/>
        </w:rPr>
        <w:t xml:space="preserve">of Good Standing from the Inland Revenue Department of the Government </w:t>
      </w:r>
      <w:r w:rsidRPr="00620E01">
        <w:rPr>
          <w:rFonts w:ascii="Times New Roman" w:hAnsi="Times New Roman" w:cs="Times New Roman"/>
        </w:rPr>
        <w:t>to operate as an insurance company in Anguilla.</w:t>
      </w:r>
    </w:p>
    <w:p w:rsidR="00552011" w:rsidRDefault="00552011" w:rsidP="001678BB">
      <w:pPr>
        <w:pStyle w:val="ListParagraph"/>
        <w:numPr>
          <w:ilvl w:val="0"/>
          <w:numId w:val="43"/>
        </w:numPr>
        <w:jc w:val="both"/>
        <w:rPr>
          <w:rFonts w:ascii="Times New Roman" w:hAnsi="Times New Roman" w:cs="Times New Roman"/>
        </w:rPr>
      </w:pPr>
      <w:r>
        <w:rPr>
          <w:rFonts w:ascii="Times New Roman" w:hAnsi="Times New Roman" w:cs="Times New Roman"/>
        </w:rPr>
        <w:t xml:space="preserve">Certified copies of the agent’s Certificate of Incorporation with the Registry of Commercial Activities and of </w:t>
      </w:r>
      <w:r w:rsidR="00365E6E">
        <w:rPr>
          <w:rFonts w:ascii="Times New Roman" w:hAnsi="Times New Roman" w:cs="Times New Roman"/>
        </w:rPr>
        <w:t>its</w:t>
      </w:r>
      <w:r>
        <w:rPr>
          <w:rFonts w:ascii="Times New Roman" w:hAnsi="Times New Roman" w:cs="Times New Roman"/>
        </w:rPr>
        <w:t xml:space="preserve"> current Annual Return to the Registrar.</w:t>
      </w:r>
    </w:p>
    <w:p w:rsidR="002A02A4" w:rsidRDefault="002A02A4" w:rsidP="001678BB">
      <w:pPr>
        <w:pStyle w:val="ListParagraph"/>
        <w:numPr>
          <w:ilvl w:val="0"/>
          <w:numId w:val="43"/>
        </w:numPr>
        <w:jc w:val="both"/>
        <w:rPr>
          <w:rFonts w:ascii="Times New Roman" w:hAnsi="Times New Roman" w:cs="Times New Roman"/>
        </w:rPr>
      </w:pPr>
      <w:r>
        <w:rPr>
          <w:rFonts w:ascii="Times New Roman" w:hAnsi="Times New Roman" w:cs="Times New Roman"/>
        </w:rPr>
        <w:t xml:space="preserve">The name of the insurance company represented by the agent which will be the insurer, </w:t>
      </w:r>
      <w:r w:rsidRPr="00620E01">
        <w:rPr>
          <w:rFonts w:ascii="Times New Roman" w:hAnsi="Times New Roman" w:cs="Times New Roman"/>
        </w:rPr>
        <w:t>business address</w:t>
      </w:r>
      <w:r w:rsidR="00552011">
        <w:rPr>
          <w:rFonts w:ascii="Times New Roman" w:hAnsi="Times New Roman" w:cs="Times New Roman"/>
        </w:rPr>
        <w:t xml:space="preserve"> </w:t>
      </w:r>
      <w:r w:rsidR="00D738A3">
        <w:rPr>
          <w:rFonts w:ascii="Times New Roman" w:hAnsi="Times New Roman" w:cs="Times New Roman"/>
        </w:rPr>
        <w:t xml:space="preserve">and </w:t>
      </w:r>
      <w:r w:rsidR="00552011">
        <w:rPr>
          <w:rFonts w:ascii="Times New Roman" w:hAnsi="Times New Roman" w:cs="Times New Roman"/>
        </w:rPr>
        <w:t xml:space="preserve">registered </w:t>
      </w:r>
      <w:r w:rsidR="00D738A3">
        <w:rPr>
          <w:rFonts w:ascii="Times New Roman" w:hAnsi="Times New Roman" w:cs="Times New Roman"/>
        </w:rPr>
        <w:t xml:space="preserve">office </w:t>
      </w:r>
      <w:r w:rsidR="00552011">
        <w:rPr>
          <w:rFonts w:ascii="Times New Roman" w:hAnsi="Times New Roman" w:cs="Times New Roman"/>
        </w:rPr>
        <w:t xml:space="preserve">address </w:t>
      </w:r>
      <w:r w:rsidRPr="00620E01">
        <w:rPr>
          <w:rFonts w:ascii="Times New Roman" w:hAnsi="Times New Roman" w:cs="Times New Roman"/>
        </w:rPr>
        <w:t xml:space="preserve">and </w:t>
      </w:r>
      <w:r w:rsidR="00552011">
        <w:rPr>
          <w:rFonts w:ascii="Times New Roman" w:hAnsi="Times New Roman" w:cs="Times New Roman"/>
        </w:rPr>
        <w:t xml:space="preserve">any other </w:t>
      </w:r>
      <w:r w:rsidRPr="00620E01">
        <w:rPr>
          <w:rFonts w:ascii="Times New Roman" w:hAnsi="Times New Roman" w:cs="Times New Roman"/>
        </w:rPr>
        <w:t>relevant contact information, including key management personnel</w:t>
      </w:r>
      <w:r>
        <w:rPr>
          <w:rFonts w:ascii="Times New Roman" w:hAnsi="Times New Roman" w:cs="Times New Roman"/>
        </w:rPr>
        <w:t xml:space="preserve"> with resumes</w:t>
      </w:r>
      <w:r w:rsidRPr="00620E01">
        <w:rPr>
          <w:rFonts w:ascii="Times New Roman" w:hAnsi="Times New Roman" w:cs="Times New Roman"/>
        </w:rPr>
        <w:t>.</w:t>
      </w:r>
    </w:p>
    <w:p w:rsidR="002A02A4" w:rsidRDefault="002A02A4" w:rsidP="001678BB">
      <w:pPr>
        <w:pStyle w:val="ListParagraph"/>
        <w:numPr>
          <w:ilvl w:val="0"/>
          <w:numId w:val="43"/>
        </w:numPr>
        <w:jc w:val="both"/>
        <w:rPr>
          <w:rFonts w:ascii="Times New Roman" w:hAnsi="Times New Roman" w:cs="Times New Roman"/>
        </w:rPr>
      </w:pPr>
      <w:r>
        <w:rPr>
          <w:rFonts w:ascii="Times New Roman" w:hAnsi="Times New Roman" w:cs="Times New Roman"/>
        </w:rPr>
        <w:t>A certified copy of a valid and current insurance company license and Certificate of Good Standing from the Financial Services Commission.</w:t>
      </w:r>
    </w:p>
    <w:p w:rsidR="002A02A4" w:rsidRDefault="00552011" w:rsidP="001678BB">
      <w:pPr>
        <w:pStyle w:val="ListParagraph"/>
        <w:numPr>
          <w:ilvl w:val="0"/>
          <w:numId w:val="43"/>
        </w:numPr>
        <w:jc w:val="both"/>
        <w:rPr>
          <w:rFonts w:ascii="Times New Roman" w:hAnsi="Times New Roman" w:cs="Times New Roman"/>
        </w:rPr>
      </w:pPr>
      <w:r w:rsidRPr="00620E01">
        <w:rPr>
          <w:rFonts w:ascii="Times New Roman" w:hAnsi="Times New Roman" w:cs="Times New Roman"/>
        </w:rPr>
        <w:t xml:space="preserve">A </w:t>
      </w:r>
      <w:r>
        <w:rPr>
          <w:rFonts w:ascii="Times New Roman" w:hAnsi="Times New Roman" w:cs="Times New Roman"/>
        </w:rPr>
        <w:t xml:space="preserve">certified </w:t>
      </w:r>
      <w:r w:rsidRPr="00620E01">
        <w:rPr>
          <w:rFonts w:ascii="Times New Roman" w:hAnsi="Times New Roman" w:cs="Times New Roman"/>
        </w:rPr>
        <w:t>cop</w:t>
      </w:r>
      <w:r>
        <w:rPr>
          <w:rFonts w:ascii="Times New Roman" w:hAnsi="Times New Roman" w:cs="Times New Roman"/>
        </w:rPr>
        <w:t>y</w:t>
      </w:r>
      <w:r w:rsidRPr="00620E01">
        <w:rPr>
          <w:rFonts w:ascii="Times New Roman" w:hAnsi="Times New Roman" w:cs="Times New Roman"/>
        </w:rPr>
        <w:t xml:space="preserve"> of a valid business license and </w:t>
      </w:r>
      <w:r>
        <w:rPr>
          <w:rFonts w:ascii="Times New Roman" w:hAnsi="Times New Roman" w:cs="Times New Roman"/>
        </w:rPr>
        <w:t>C</w:t>
      </w:r>
      <w:r w:rsidRPr="00620E01">
        <w:rPr>
          <w:rFonts w:ascii="Times New Roman" w:hAnsi="Times New Roman" w:cs="Times New Roman"/>
        </w:rPr>
        <w:t xml:space="preserve">ertificate </w:t>
      </w:r>
      <w:r>
        <w:rPr>
          <w:rFonts w:ascii="Times New Roman" w:hAnsi="Times New Roman" w:cs="Times New Roman"/>
        </w:rPr>
        <w:t xml:space="preserve">of Good Standing from the Inland Revenue Department of the Government </w:t>
      </w:r>
      <w:r w:rsidRPr="00620E01">
        <w:rPr>
          <w:rFonts w:ascii="Times New Roman" w:hAnsi="Times New Roman" w:cs="Times New Roman"/>
        </w:rPr>
        <w:t>to operate as an insurance company in Anguilla.</w:t>
      </w:r>
    </w:p>
    <w:p w:rsidR="00552011" w:rsidRDefault="00552011" w:rsidP="001678BB">
      <w:pPr>
        <w:pStyle w:val="ListParagraph"/>
        <w:numPr>
          <w:ilvl w:val="0"/>
          <w:numId w:val="43"/>
        </w:numPr>
        <w:jc w:val="both"/>
        <w:rPr>
          <w:rFonts w:ascii="Times New Roman" w:hAnsi="Times New Roman" w:cs="Times New Roman"/>
        </w:rPr>
      </w:pPr>
      <w:r w:rsidRPr="00620E01">
        <w:rPr>
          <w:rFonts w:ascii="Times New Roman" w:hAnsi="Times New Roman" w:cs="Times New Roman"/>
        </w:rPr>
        <w:t xml:space="preserve">A general description of the firm, including size, number of employees, re-insurers, </w:t>
      </w:r>
      <w:r>
        <w:rPr>
          <w:rFonts w:ascii="Times New Roman" w:hAnsi="Times New Roman" w:cs="Times New Roman"/>
        </w:rPr>
        <w:t xml:space="preserve">contracted </w:t>
      </w:r>
      <w:r w:rsidR="001678BB">
        <w:rPr>
          <w:rFonts w:ascii="Times New Roman" w:hAnsi="Times New Roman" w:cs="Times New Roman"/>
        </w:rPr>
        <w:t>reinsurance</w:t>
      </w:r>
      <w:r>
        <w:rPr>
          <w:rFonts w:ascii="Times New Roman" w:hAnsi="Times New Roman" w:cs="Times New Roman"/>
        </w:rPr>
        <w:t xml:space="preserve"> brokers, </w:t>
      </w:r>
      <w:r w:rsidRPr="00620E01">
        <w:rPr>
          <w:rFonts w:ascii="Times New Roman" w:hAnsi="Times New Roman" w:cs="Times New Roman"/>
        </w:rPr>
        <w:t>partners, type of business organization, other businesses and services</w:t>
      </w:r>
      <w:r>
        <w:rPr>
          <w:rFonts w:ascii="Times New Roman" w:hAnsi="Times New Roman" w:cs="Times New Roman"/>
        </w:rPr>
        <w:t>, including documentary evidence of the reinsurance programme currently in place with a list of reinsurers on the reinsurance programme and names of the reinsurance brokers engaged by the company with evidence of their appointments</w:t>
      </w:r>
      <w:r w:rsidRPr="00620E01">
        <w:rPr>
          <w:rFonts w:ascii="Times New Roman" w:hAnsi="Times New Roman" w:cs="Times New Roman"/>
        </w:rPr>
        <w:t>.</w:t>
      </w:r>
    </w:p>
    <w:p w:rsidR="00365E6E" w:rsidRDefault="00552011" w:rsidP="001678BB">
      <w:pPr>
        <w:pStyle w:val="ListParagraph"/>
        <w:numPr>
          <w:ilvl w:val="0"/>
          <w:numId w:val="43"/>
        </w:numPr>
        <w:jc w:val="both"/>
        <w:rPr>
          <w:rFonts w:ascii="Times New Roman" w:hAnsi="Times New Roman" w:cs="Times New Roman"/>
        </w:rPr>
      </w:pPr>
      <w:r>
        <w:rPr>
          <w:rFonts w:ascii="Times New Roman" w:hAnsi="Times New Roman" w:cs="Times New Roman"/>
        </w:rPr>
        <w:t>Certified copies of the company’s Certificate of Incorporation or Certificate of Registration with the Registrar of Commercial Activities</w:t>
      </w:r>
      <w:r w:rsidR="00365E6E">
        <w:rPr>
          <w:rFonts w:ascii="Times New Roman" w:hAnsi="Times New Roman" w:cs="Times New Roman"/>
        </w:rPr>
        <w:t xml:space="preserve"> and of</w:t>
      </w:r>
      <w:r>
        <w:rPr>
          <w:rFonts w:ascii="Times New Roman" w:hAnsi="Times New Roman" w:cs="Times New Roman"/>
        </w:rPr>
        <w:t xml:space="preserve"> </w:t>
      </w:r>
      <w:r w:rsidR="00365E6E">
        <w:rPr>
          <w:rFonts w:ascii="Times New Roman" w:hAnsi="Times New Roman" w:cs="Times New Roman"/>
        </w:rPr>
        <w:t>its</w:t>
      </w:r>
      <w:r>
        <w:rPr>
          <w:rFonts w:ascii="Times New Roman" w:hAnsi="Times New Roman" w:cs="Times New Roman"/>
        </w:rPr>
        <w:t xml:space="preserve"> current Annual Return to the Registry</w:t>
      </w:r>
      <w:r w:rsidR="00365E6E">
        <w:rPr>
          <w:rFonts w:ascii="Times New Roman" w:hAnsi="Times New Roman" w:cs="Times New Roman"/>
        </w:rPr>
        <w:t>.</w:t>
      </w:r>
      <w:r>
        <w:rPr>
          <w:rFonts w:ascii="Times New Roman" w:hAnsi="Times New Roman" w:cs="Times New Roman"/>
        </w:rPr>
        <w:t xml:space="preserve"> </w:t>
      </w:r>
    </w:p>
    <w:p w:rsidR="00552011" w:rsidRDefault="00552011" w:rsidP="001678BB">
      <w:pPr>
        <w:pStyle w:val="ListParagraph"/>
        <w:numPr>
          <w:ilvl w:val="0"/>
          <w:numId w:val="43"/>
        </w:numPr>
        <w:jc w:val="both"/>
        <w:rPr>
          <w:rFonts w:ascii="Times New Roman" w:hAnsi="Times New Roman" w:cs="Times New Roman"/>
        </w:rPr>
      </w:pPr>
      <w:r>
        <w:rPr>
          <w:rFonts w:ascii="Times New Roman" w:hAnsi="Times New Roman" w:cs="Times New Roman"/>
        </w:rPr>
        <w:t xml:space="preserve">A certified copy of the latest audited financial </w:t>
      </w:r>
      <w:r w:rsidR="00365E6E">
        <w:rPr>
          <w:rFonts w:ascii="Times New Roman" w:hAnsi="Times New Roman" w:cs="Times New Roman"/>
        </w:rPr>
        <w:t>statements</w:t>
      </w:r>
      <w:r>
        <w:rPr>
          <w:rFonts w:ascii="Times New Roman" w:hAnsi="Times New Roman" w:cs="Times New Roman"/>
        </w:rPr>
        <w:t xml:space="preserve"> of the insur</w:t>
      </w:r>
      <w:r w:rsidR="00365E6E">
        <w:rPr>
          <w:rFonts w:ascii="Times New Roman" w:hAnsi="Times New Roman" w:cs="Times New Roman"/>
        </w:rPr>
        <w:t>er</w:t>
      </w:r>
      <w:r>
        <w:rPr>
          <w:rFonts w:ascii="Times New Roman" w:hAnsi="Times New Roman" w:cs="Times New Roman"/>
        </w:rPr>
        <w:t xml:space="preserve"> making the bid.</w:t>
      </w:r>
    </w:p>
    <w:p w:rsidR="001678BB" w:rsidRDefault="001678BB" w:rsidP="001678BB">
      <w:pPr>
        <w:jc w:val="both"/>
        <w:rPr>
          <w:rFonts w:ascii="Times New Roman" w:hAnsi="Times New Roman" w:cs="Times New Roman"/>
        </w:rPr>
      </w:pPr>
    </w:p>
    <w:p w:rsidR="001678BB" w:rsidRDefault="001678BB" w:rsidP="001678BB">
      <w:pPr>
        <w:jc w:val="both"/>
        <w:rPr>
          <w:rFonts w:ascii="Times New Roman" w:hAnsi="Times New Roman" w:cs="Times New Roman"/>
        </w:rPr>
      </w:pPr>
    </w:p>
    <w:p w:rsidR="001678BB" w:rsidRDefault="001678BB" w:rsidP="001678BB">
      <w:pPr>
        <w:jc w:val="both"/>
        <w:rPr>
          <w:rFonts w:ascii="Times New Roman" w:hAnsi="Times New Roman" w:cs="Times New Roman"/>
        </w:rPr>
      </w:pPr>
      <w:r>
        <w:rPr>
          <w:rFonts w:ascii="Times New Roman" w:hAnsi="Times New Roman" w:cs="Times New Roman"/>
          <w:b/>
        </w:rPr>
        <w:t>C.</w:t>
      </w:r>
      <w:r>
        <w:rPr>
          <w:rFonts w:ascii="Times New Roman" w:hAnsi="Times New Roman" w:cs="Times New Roman"/>
          <w:b/>
        </w:rPr>
        <w:tab/>
      </w:r>
      <w:r w:rsidRPr="00E97530">
        <w:rPr>
          <w:rFonts w:ascii="Times New Roman" w:hAnsi="Times New Roman" w:cs="Times New Roman"/>
          <w:b/>
        </w:rPr>
        <w:t>A BID SUBMITTED</w:t>
      </w:r>
      <w:r>
        <w:rPr>
          <w:rFonts w:ascii="Times New Roman" w:hAnsi="Times New Roman" w:cs="Times New Roman"/>
          <w:b/>
        </w:rPr>
        <w:t xml:space="preserve"> BY AN INSURANCE BROKER REPRESENTING INSURERS</w:t>
      </w:r>
    </w:p>
    <w:p w:rsidR="001678BB" w:rsidRDefault="001678BB" w:rsidP="001678BB">
      <w:pPr>
        <w:jc w:val="both"/>
        <w:rPr>
          <w:rFonts w:ascii="Times New Roman" w:hAnsi="Times New Roman" w:cs="Times New Roman"/>
        </w:rPr>
      </w:pP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 xml:space="preserve">The insurance brokers’ </w:t>
      </w:r>
      <w:r w:rsidRPr="00620E01">
        <w:rPr>
          <w:rFonts w:ascii="Times New Roman" w:hAnsi="Times New Roman" w:cs="Times New Roman"/>
        </w:rPr>
        <w:t xml:space="preserve">name, business address </w:t>
      </w:r>
      <w:r>
        <w:rPr>
          <w:rFonts w:ascii="Times New Roman" w:hAnsi="Times New Roman" w:cs="Times New Roman"/>
        </w:rPr>
        <w:t xml:space="preserve">and registered office address </w:t>
      </w:r>
      <w:r w:rsidRPr="00620E01">
        <w:rPr>
          <w:rFonts w:ascii="Times New Roman" w:hAnsi="Times New Roman" w:cs="Times New Roman"/>
        </w:rPr>
        <w:t>and relevant contact information, including key management personnel</w:t>
      </w:r>
      <w:r>
        <w:rPr>
          <w:rFonts w:ascii="Times New Roman" w:hAnsi="Times New Roman" w:cs="Times New Roman"/>
        </w:rPr>
        <w:t xml:space="preserve"> with resumes.</w:t>
      </w: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A certified copy of a valid and current insurance broker’s license and Certificate of Good Standing from the Financial Services Commission.</w:t>
      </w:r>
    </w:p>
    <w:p w:rsidR="001678BB" w:rsidRDefault="001678BB" w:rsidP="001678BB">
      <w:pPr>
        <w:pStyle w:val="ListParagraph"/>
        <w:numPr>
          <w:ilvl w:val="0"/>
          <w:numId w:val="45"/>
        </w:numPr>
        <w:jc w:val="both"/>
        <w:rPr>
          <w:rFonts w:ascii="Times New Roman" w:hAnsi="Times New Roman" w:cs="Times New Roman"/>
        </w:rPr>
      </w:pPr>
      <w:r w:rsidRPr="00620E01">
        <w:rPr>
          <w:rFonts w:ascii="Times New Roman" w:hAnsi="Times New Roman" w:cs="Times New Roman"/>
        </w:rPr>
        <w:t xml:space="preserve">A </w:t>
      </w:r>
      <w:r>
        <w:rPr>
          <w:rFonts w:ascii="Times New Roman" w:hAnsi="Times New Roman" w:cs="Times New Roman"/>
        </w:rPr>
        <w:t xml:space="preserve">certified </w:t>
      </w:r>
      <w:r w:rsidRPr="00620E01">
        <w:rPr>
          <w:rFonts w:ascii="Times New Roman" w:hAnsi="Times New Roman" w:cs="Times New Roman"/>
        </w:rPr>
        <w:t>cop</w:t>
      </w:r>
      <w:r>
        <w:rPr>
          <w:rFonts w:ascii="Times New Roman" w:hAnsi="Times New Roman" w:cs="Times New Roman"/>
        </w:rPr>
        <w:t>y</w:t>
      </w:r>
      <w:r w:rsidRPr="00620E01">
        <w:rPr>
          <w:rFonts w:ascii="Times New Roman" w:hAnsi="Times New Roman" w:cs="Times New Roman"/>
        </w:rPr>
        <w:t xml:space="preserve"> of a valid business license and </w:t>
      </w:r>
      <w:r>
        <w:rPr>
          <w:rFonts w:ascii="Times New Roman" w:hAnsi="Times New Roman" w:cs="Times New Roman"/>
        </w:rPr>
        <w:t>C</w:t>
      </w:r>
      <w:r w:rsidRPr="00620E01">
        <w:rPr>
          <w:rFonts w:ascii="Times New Roman" w:hAnsi="Times New Roman" w:cs="Times New Roman"/>
        </w:rPr>
        <w:t xml:space="preserve">ertificate </w:t>
      </w:r>
      <w:r>
        <w:rPr>
          <w:rFonts w:ascii="Times New Roman" w:hAnsi="Times New Roman" w:cs="Times New Roman"/>
        </w:rPr>
        <w:t xml:space="preserve">of Good Standing from the Inland Revenue Department of the Government </w:t>
      </w:r>
      <w:r w:rsidRPr="00620E01">
        <w:rPr>
          <w:rFonts w:ascii="Times New Roman" w:hAnsi="Times New Roman" w:cs="Times New Roman"/>
        </w:rPr>
        <w:t>to operate as an insurance company in Anguilla.</w:t>
      </w: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Certified copies of the broker’s Certificate of Incorporation with the Registry of Commercial Activities and of its current Annual Return to the Registrar.</w:t>
      </w: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 xml:space="preserve">The name of the insurance companies represented by the broker which will be insurers’ </w:t>
      </w:r>
      <w:r w:rsidRPr="00620E01">
        <w:rPr>
          <w:rFonts w:ascii="Times New Roman" w:hAnsi="Times New Roman" w:cs="Times New Roman"/>
        </w:rPr>
        <w:t>business address</w:t>
      </w:r>
      <w:r>
        <w:rPr>
          <w:rFonts w:ascii="Times New Roman" w:hAnsi="Times New Roman" w:cs="Times New Roman"/>
        </w:rPr>
        <w:t xml:space="preserve"> and registered office address </w:t>
      </w:r>
      <w:r w:rsidRPr="00620E01">
        <w:rPr>
          <w:rFonts w:ascii="Times New Roman" w:hAnsi="Times New Roman" w:cs="Times New Roman"/>
        </w:rPr>
        <w:t xml:space="preserve">and </w:t>
      </w:r>
      <w:r>
        <w:rPr>
          <w:rFonts w:ascii="Times New Roman" w:hAnsi="Times New Roman" w:cs="Times New Roman"/>
        </w:rPr>
        <w:t xml:space="preserve">any other </w:t>
      </w:r>
      <w:r w:rsidRPr="00620E01">
        <w:rPr>
          <w:rFonts w:ascii="Times New Roman" w:hAnsi="Times New Roman" w:cs="Times New Roman"/>
        </w:rPr>
        <w:t>relevant contact information, including key management personnel</w:t>
      </w:r>
      <w:r>
        <w:rPr>
          <w:rFonts w:ascii="Times New Roman" w:hAnsi="Times New Roman" w:cs="Times New Roman"/>
        </w:rPr>
        <w:t xml:space="preserve"> with resumes</w:t>
      </w:r>
      <w:r w:rsidRPr="00620E01">
        <w:rPr>
          <w:rFonts w:ascii="Times New Roman" w:hAnsi="Times New Roman" w:cs="Times New Roman"/>
        </w:rPr>
        <w:t>.</w:t>
      </w: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A certified copy of valid and current insurance company’s license and Certificate of Good Standing from the Financial Services Commission.</w:t>
      </w:r>
    </w:p>
    <w:p w:rsidR="001678BB" w:rsidRDefault="001678BB" w:rsidP="001678BB">
      <w:pPr>
        <w:pStyle w:val="ListParagraph"/>
        <w:numPr>
          <w:ilvl w:val="0"/>
          <w:numId w:val="45"/>
        </w:numPr>
        <w:jc w:val="both"/>
        <w:rPr>
          <w:rFonts w:ascii="Times New Roman" w:hAnsi="Times New Roman" w:cs="Times New Roman"/>
        </w:rPr>
      </w:pPr>
      <w:r w:rsidRPr="00620E01">
        <w:rPr>
          <w:rFonts w:ascii="Times New Roman" w:hAnsi="Times New Roman" w:cs="Times New Roman"/>
        </w:rPr>
        <w:t xml:space="preserve">A </w:t>
      </w:r>
      <w:r>
        <w:rPr>
          <w:rFonts w:ascii="Times New Roman" w:hAnsi="Times New Roman" w:cs="Times New Roman"/>
        </w:rPr>
        <w:t xml:space="preserve">certified </w:t>
      </w:r>
      <w:r w:rsidRPr="00620E01">
        <w:rPr>
          <w:rFonts w:ascii="Times New Roman" w:hAnsi="Times New Roman" w:cs="Times New Roman"/>
        </w:rPr>
        <w:t>cop</w:t>
      </w:r>
      <w:r>
        <w:rPr>
          <w:rFonts w:ascii="Times New Roman" w:hAnsi="Times New Roman" w:cs="Times New Roman"/>
        </w:rPr>
        <w:t>y</w:t>
      </w:r>
      <w:r w:rsidRPr="00620E01">
        <w:rPr>
          <w:rFonts w:ascii="Times New Roman" w:hAnsi="Times New Roman" w:cs="Times New Roman"/>
        </w:rPr>
        <w:t xml:space="preserve"> of a valid business license and </w:t>
      </w:r>
      <w:r>
        <w:rPr>
          <w:rFonts w:ascii="Times New Roman" w:hAnsi="Times New Roman" w:cs="Times New Roman"/>
        </w:rPr>
        <w:t>C</w:t>
      </w:r>
      <w:r w:rsidRPr="00620E01">
        <w:rPr>
          <w:rFonts w:ascii="Times New Roman" w:hAnsi="Times New Roman" w:cs="Times New Roman"/>
        </w:rPr>
        <w:t xml:space="preserve">ertificate </w:t>
      </w:r>
      <w:r>
        <w:rPr>
          <w:rFonts w:ascii="Times New Roman" w:hAnsi="Times New Roman" w:cs="Times New Roman"/>
        </w:rPr>
        <w:t xml:space="preserve">of Good Standing from the Inland Revenue Department of the Government </w:t>
      </w:r>
      <w:r w:rsidRPr="00620E01">
        <w:rPr>
          <w:rFonts w:ascii="Times New Roman" w:hAnsi="Times New Roman" w:cs="Times New Roman"/>
        </w:rPr>
        <w:t>to operate as an insurance company in Anguilla.</w:t>
      </w:r>
    </w:p>
    <w:p w:rsidR="001678BB" w:rsidRDefault="001678BB" w:rsidP="001678BB">
      <w:pPr>
        <w:pStyle w:val="ListParagraph"/>
        <w:numPr>
          <w:ilvl w:val="0"/>
          <w:numId w:val="45"/>
        </w:numPr>
        <w:jc w:val="both"/>
        <w:rPr>
          <w:rFonts w:ascii="Times New Roman" w:hAnsi="Times New Roman" w:cs="Times New Roman"/>
        </w:rPr>
      </w:pPr>
      <w:r w:rsidRPr="00620E01">
        <w:rPr>
          <w:rFonts w:ascii="Times New Roman" w:hAnsi="Times New Roman" w:cs="Times New Roman"/>
        </w:rPr>
        <w:t xml:space="preserve">A general description of the firm, including size, number of employees, re-insurers, </w:t>
      </w:r>
      <w:r>
        <w:rPr>
          <w:rFonts w:ascii="Times New Roman" w:hAnsi="Times New Roman" w:cs="Times New Roman"/>
        </w:rPr>
        <w:t xml:space="preserve">contracted reinsurance brokers, </w:t>
      </w:r>
      <w:r w:rsidRPr="00620E01">
        <w:rPr>
          <w:rFonts w:ascii="Times New Roman" w:hAnsi="Times New Roman" w:cs="Times New Roman"/>
        </w:rPr>
        <w:t>partners, type of business organization, other businesses and services</w:t>
      </w:r>
      <w:r>
        <w:rPr>
          <w:rFonts w:ascii="Times New Roman" w:hAnsi="Times New Roman" w:cs="Times New Roman"/>
        </w:rPr>
        <w:t>, including documentary evidence of the reinsurance programme currently in place with a list of reinsurers on the reinsurance programme and names of the reinsurance brokers engaged by the company with evidence of their appointments</w:t>
      </w:r>
      <w:r w:rsidRPr="00620E01">
        <w:rPr>
          <w:rFonts w:ascii="Times New Roman" w:hAnsi="Times New Roman" w:cs="Times New Roman"/>
        </w:rPr>
        <w:t>.</w:t>
      </w: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 xml:space="preserve">Certified copies of the company’s Certificate of Incorporation or Certificate of Registration with the Registrar of Commercial Activities and of its current Annual Return to the Registry. </w:t>
      </w:r>
    </w:p>
    <w:p w:rsidR="001678BB" w:rsidRDefault="001678BB" w:rsidP="001678BB">
      <w:pPr>
        <w:pStyle w:val="ListParagraph"/>
        <w:numPr>
          <w:ilvl w:val="0"/>
          <w:numId w:val="45"/>
        </w:numPr>
        <w:jc w:val="both"/>
        <w:rPr>
          <w:rFonts w:ascii="Times New Roman" w:hAnsi="Times New Roman" w:cs="Times New Roman"/>
        </w:rPr>
      </w:pPr>
      <w:r>
        <w:rPr>
          <w:rFonts w:ascii="Times New Roman" w:hAnsi="Times New Roman" w:cs="Times New Roman"/>
        </w:rPr>
        <w:t>A certified copy of the latest audited financial statements of the insurer making the bid.</w:t>
      </w:r>
    </w:p>
    <w:p w:rsidR="001678BB" w:rsidRPr="001678BB" w:rsidRDefault="001678BB" w:rsidP="001678BB">
      <w:pPr>
        <w:jc w:val="both"/>
        <w:rPr>
          <w:rFonts w:ascii="Times New Roman" w:hAnsi="Times New Roman" w:cs="Times New Roman"/>
        </w:rPr>
      </w:pPr>
    </w:p>
    <w:p w:rsidR="002378FC" w:rsidRPr="00620E01" w:rsidRDefault="00DD04D5" w:rsidP="007B365F">
      <w:pPr>
        <w:pStyle w:val="Heading1"/>
        <w:jc w:val="both"/>
        <w:rPr>
          <w:rFonts w:ascii="Times New Roman" w:hAnsi="Times New Roman" w:cs="Times New Roman"/>
        </w:rPr>
      </w:pPr>
      <w:bookmarkStart w:id="5" w:name="_Toc8662807"/>
      <w:r w:rsidRPr="00620E01">
        <w:rPr>
          <w:rFonts w:ascii="Times New Roman" w:hAnsi="Times New Roman" w:cs="Times New Roman"/>
        </w:rPr>
        <w:t>EVALUATION OF PROPOSALS</w:t>
      </w:r>
      <w:bookmarkEnd w:id="5"/>
    </w:p>
    <w:p w:rsidR="00DD04D5" w:rsidRPr="00620E01" w:rsidRDefault="009947FD" w:rsidP="007B365F">
      <w:pPr>
        <w:jc w:val="both"/>
        <w:rPr>
          <w:rFonts w:ascii="Times New Roman" w:hAnsi="Times New Roman" w:cs="Times New Roman"/>
        </w:rPr>
      </w:pPr>
      <w:r w:rsidRPr="00620E01">
        <w:rPr>
          <w:rFonts w:ascii="Times New Roman" w:hAnsi="Times New Roman" w:cs="Times New Roman"/>
        </w:rPr>
        <w:t>Those proposals</w:t>
      </w:r>
      <w:r w:rsidR="00DD04D5" w:rsidRPr="00620E01">
        <w:rPr>
          <w:rFonts w:ascii="Times New Roman" w:hAnsi="Times New Roman" w:cs="Times New Roman"/>
        </w:rPr>
        <w:t xml:space="preserve"> received on or before the due date for submission shall be reviewed and evaluated by an evaluation committee </w:t>
      </w:r>
      <w:r w:rsidRPr="00620E01">
        <w:rPr>
          <w:rFonts w:ascii="Times New Roman" w:hAnsi="Times New Roman" w:cs="Times New Roman"/>
        </w:rPr>
        <w:t>empaneled</w:t>
      </w:r>
      <w:r w:rsidR="00DD04D5" w:rsidRPr="00620E01">
        <w:rPr>
          <w:rFonts w:ascii="Times New Roman" w:hAnsi="Times New Roman" w:cs="Times New Roman"/>
        </w:rPr>
        <w:t xml:space="preserve"> by the Board.  Proposals received after the due date shall not be evaluated.  </w:t>
      </w:r>
    </w:p>
    <w:p w:rsidR="00DD04D5" w:rsidRPr="00620E01" w:rsidRDefault="00DD04D5" w:rsidP="007B365F">
      <w:pPr>
        <w:jc w:val="both"/>
        <w:rPr>
          <w:rFonts w:ascii="Times New Roman" w:hAnsi="Times New Roman" w:cs="Times New Roman"/>
        </w:rPr>
      </w:pPr>
    </w:p>
    <w:p w:rsidR="00DD04D5" w:rsidRPr="00620E01" w:rsidRDefault="00DD04D5" w:rsidP="007B365F">
      <w:pPr>
        <w:jc w:val="both"/>
        <w:rPr>
          <w:rFonts w:ascii="Times New Roman" w:hAnsi="Times New Roman" w:cs="Times New Roman"/>
        </w:rPr>
      </w:pPr>
      <w:r w:rsidRPr="00620E01">
        <w:rPr>
          <w:rFonts w:ascii="Times New Roman" w:hAnsi="Times New Roman" w:cs="Times New Roman"/>
        </w:rPr>
        <w:t xml:space="preserve">The evaluation panel shall report its assessment of the proposals and recommendations to the Board in writing for its decision.  </w:t>
      </w:r>
    </w:p>
    <w:p w:rsidR="00DD04D5" w:rsidRDefault="00DD04D5" w:rsidP="007B365F">
      <w:pPr>
        <w:jc w:val="both"/>
        <w:rPr>
          <w:rFonts w:ascii="Times New Roman" w:hAnsi="Times New Roman" w:cs="Times New Roman"/>
        </w:rPr>
      </w:pPr>
    </w:p>
    <w:p w:rsidR="007B365F" w:rsidRPr="00620E01" w:rsidRDefault="007B365F" w:rsidP="007B365F">
      <w:pPr>
        <w:jc w:val="both"/>
        <w:rPr>
          <w:rFonts w:ascii="Times New Roman" w:hAnsi="Times New Roman" w:cs="Times New Roman"/>
        </w:rPr>
      </w:pPr>
    </w:p>
    <w:p w:rsidR="00DD04D5" w:rsidRPr="00620E01" w:rsidRDefault="00DD04D5" w:rsidP="007B365F">
      <w:pPr>
        <w:jc w:val="both"/>
        <w:rPr>
          <w:rFonts w:ascii="Times New Roman" w:hAnsi="Times New Roman" w:cs="Times New Roman"/>
        </w:rPr>
      </w:pPr>
    </w:p>
    <w:p w:rsidR="00DD04D5" w:rsidRPr="00620E01" w:rsidRDefault="00DD04D5" w:rsidP="007B365F">
      <w:pPr>
        <w:jc w:val="both"/>
        <w:rPr>
          <w:rFonts w:ascii="Times New Roman" w:hAnsi="Times New Roman" w:cs="Times New Roman"/>
          <w:b/>
        </w:rPr>
      </w:pPr>
      <w:r w:rsidRPr="00620E01">
        <w:rPr>
          <w:rFonts w:ascii="Times New Roman" w:hAnsi="Times New Roman" w:cs="Times New Roman"/>
          <w:b/>
        </w:rPr>
        <w:t>Decision by the Board</w:t>
      </w:r>
    </w:p>
    <w:p w:rsidR="00DD04D5" w:rsidRPr="00620E01" w:rsidRDefault="00DD04D5" w:rsidP="007B365F">
      <w:pPr>
        <w:jc w:val="both"/>
        <w:rPr>
          <w:rFonts w:ascii="Times New Roman" w:hAnsi="Times New Roman" w:cs="Times New Roman"/>
        </w:rPr>
      </w:pPr>
      <w:r w:rsidRPr="00620E01">
        <w:rPr>
          <w:rFonts w:ascii="Times New Roman" w:hAnsi="Times New Roman" w:cs="Times New Roman"/>
        </w:rPr>
        <w:t>The decision of the Board shall be final.</w:t>
      </w:r>
    </w:p>
    <w:p w:rsidR="00DD04D5" w:rsidRPr="00620E01" w:rsidRDefault="00DD04D5" w:rsidP="007B365F">
      <w:pPr>
        <w:jc w:val="both"/>
        <w:rPr>
          <w:rFonts w:ascii="Times New Roman" w:hAnsi="Times New Roman" w:cs="Times New Roman"/>
        </w:rPr>
      </w:pPr>
    </w:p>
    <w:p w:rsidR="00DD04D5" w:rsidRPr="00620E01" w:rsidRDefault="00DD04D5" w:rsidP="007B365F">
      <w:pPr>
        <w:jc w:val="both"/>
        <w:rPr>
          <w:rFonts w:ascii="Times New Roman" w:hAnsi="Times New Roman" w:cs="Times New Roman"/>
        </w:rPr>
      </w:pPr>
      <w:r w:rsidRPr="00620E01">
        <w:rPr>
          <w:rFonts w:ascii="Times New Roman" w:hAnsi="Times New Roman" w:cs="Times New Roman"/>
        </w:rPr>
        <w:t>The Board reserves the right to:</w:t>
      </w:r>
    </w:p>
    <w:p w:rsidR="00DD04D5" w:rsidRPr="00620E01" w:rsidRDefault="00DD04D5" w:rsidP="007B365F">
      <w:pPr>
        <w:jc w:val="both"/>
        <w:rPr>
          <w:rFonts w:ascii="Times New Roman" w:hAnsi="Times New Roman" w:cs="Times New Roman"/>
        </w:rPr>
      </w:pPr>
    </w:p>
    <w:p w:rsidR="00DD04D5" w:rsidRPr="00620E01" w:rsidRDefault="00DD04D5" w:rsidP="007B365F">
      <w:pPr>
        <w:pStyle w:val="ListParagraph"/>
        <w:numPr>
          <w:ilvl w:val="0"/>
          <w:numId w:val="42"/>
        </w:numPr>
        <w:jc w:val="both"/>
        <w:rPr>
          <w:rFonts w:ascii="Times New Roman" w:hAnsi="Times New Roman" w:cs="Times New Roman"/>
        </w:rPr>
      </w:pPr>
      <w:r w:rsidRPr="00620E01">
        <w:rPr>
          <w:rFonts w:ascii="Times New Roman" w:hAnsi="Times New Roman" w:cs="Times New Roman"/>
        </w:rPr>
        <w:t>not purchase any insurance coverage based on the proposals received from the insurers; or</w:t>
      </w:r>
    </w:p>
    <w:p w:rsidR="00DD04D5" w:rsidRPr="00620E01" w:rsidRDefault="00DD04D5" w:rsidP="007B365F">
      <w:pPr>
        <w:pStyle w:val="ListParagraph"/>
        <w:numPr>
          <w:ilvl w:val="0"/>
          <w:numId w:val="42"/>
        </w:numPr>
        <w:jc w:val="both"/>
        <w:rPr>
          <w:rFonts w:ascii="Times New Roman" w:hAnsi="Times New Roman" w:cs="Times New Roman"/>
        </w:rPr>
      </w:pPr>
      <w:r w:rsidRPr="00620E01">
        <w:rPr>
          <w:rFonts w:ascii="Times New Roman" w:hAnsi="Times New Roman" w:cs="Times New Roman"/>
        </w:rPr>
        <w:t>insure all or some of the risks only, as set out in the proposals and requested by this RFP; or</w:t>
      </w:r>
    </w:p>
    <w:p w:rsidR="00DD04D5" w:rsidRPr="00620E01" w:rsidRDefault="00DD04D5" w:rsidP="007B365F">
      <w:pPr>
        <w:pStyle w:val="ListParagraph"/>
        <w:numPr>
          <w:ilvl w:val="0"/>
          <w:numId w:val="42"/>
        </w:numPr>
        <w:jc w:val="both"/>
        <w:rPr>
          <w:rFonts w:ascii="Times New Roman" w:hAnsi="Times New Roman" w:cs="Times New Roman"/>
        </w:rPr>
      </w:pPr>
      <w:r w:rsidRPr="00620E01">
        <w:rPr>
          <w:rFonts w:ascii="Times New Roman" w:hAnsi="Times New Roman" w:cs="Times New Roman"/>
        </w:rPr>
        <w:t>purchase insurance for the ports and corporate offices from a single insurer as per the proposal received from that insurer; or</w:t>
      </w:r>
    </w:p>
    <w:p w:rsidR="00DD04D5" w:rsidRPr="00620E01" w:rsidRDefault="00DD04D5" w:rsidP="007B365F">
      <w:pPr>
        <w:pStyle w:val="ListParagraph"/>
        <w:numPr>
          <w:ilvl w:val="0"/>
          <w:numId w:val="42"/>
        </w:numPr>
        <w:jc w:val="both"/>
        <w:rPr>
          <w:rFonts w:ascii="Times New Roman" w:hAnsi="Times New Roman" w:cs="Times New Roman"/>
        </w:rPr>
      </w:pPr>
      <w:r w:rsidRPr="00620E01">
        <w:rPr>
          <w:rFonts w:ascii="Times New Roman" w:hAnsi="Times New Roman" w:cs="Times New Roman"/>
        </w:rPr>
        <w:t>purchase the insurance coverage it decides on from more than one of the insurers who submitted proposals on time and were evaluated as per their proposals; or</w:t>
      </w:r>
    </w:p>
    <w:p w:rsidR="00DD04D5" w:rsidRPr="00620E01" w:rsidRDefault="00DD04D5" w:rsidP="007B365F">
      <w:pPr>
        <w:pStyle w:val="ListParagraph"/>
        <w:numPr>
          <w:ilvl w:val="0"/>
          <w:numId w:val="42"/>
        </w:numPr>
        <w:jc w:val="both"/>
        <w:rPr>
          <w:rFonts w:ascii="Times New Roman" w:hAnsi="Times New Roman" w:cs="Times New Roman"/>
        </w:rPr>
      </w:pPr>
      <w:r w:rsidRPr="00620E01">
        <w:rPr>
          <w:rFonts w:ascii="Times New Roman" w:hAnsi="Times New Roman" w:cs="Times New Roman"/>
        </w:rPr>
        <w:t xml:space="preserve">negotiate the insurance coverage to be bought and the cost with one or more of the qualified insurers as set out herein from whom the Board decides to obtain coverage. </w:t>
      </w:r>
    </w:p>
    <w:p w:rsidR="00DD04D5" w:rsidRPr="00620E01" w:rsidRDefault="00DD04D5" w:rsidP="007B365F">
      <w:pPr>
        <w:pStyle w:val="ListParagraph"/>
        <w:jc w:val="both"/>
        <w:rPr>
          <w:rFonts w:ascii="Times New Roman" w:hAnsi="Times New Roman" w:cs="Times New Roman"/>
        </w:rPr>
      </w:pPr>
    </w:p>
    <w:p w:rsidR="009947FD" w:rsidRPr="009947FD" w:rsidRDefault="009947FD" w:rsidP="007B365F">
      <w:pPr>
        <w:spacing w:line="259" w:lineRule="auto"/>
        <w:jc w:val="both"/>
        <w:rPr>
          <w:rFonts w:ascii="Times New Roman" w:eastAsia="Calibri" w:hAnsi="Times New Roman" w:cs="Times New Roman"/>
          <w:sz w:val="23"/>
          <w:szCs w:val="23"/>
        </w:rPr>
      </w:pPr>
      <w:r w:rsidRPr="009947FD">
        <w:rPr>
          <w:rFonts w:ascii="Times New Roman" w:eastAsia="Calibri" w:hAnsi="Times New Roman" w:cs="Times New Roman"/>
          <w:sz w:val="23"/>
          <w:szCs w:val="23"/>
        </w:rPr>
        <w:t xml:space="preserve">The AASPA’s intention is </w:t>
      </w:r>
      <w:r w:rsidR="008469BE">
        <w:rPr>
          <w:rFonts w:ascii="Times New Roman" w:eastAsia="Calibri" w:hAnsi="Times New Roman" w:cs="Times New Roman"/>
          <w:sz w:val="23"/>
          <w:szCs w:val="23"/>
        </w:rPr>
        <w:t xml:space="preserve">to </w:t>
      </w:r>
      <w:r w:rsidRPr="009947FD">
        <w:rPr>
          <w:rFonts w:ascii="Times New Roman" w:eastAsia="Calibri" w:hAnsi="Times New Roman" w:cs="Times New Roman"/>
          <w:sz w:val="23"/>
          <w:szCs w:val="23"/>
        </w:rPr>
        <w:t>make and communicate its decision on the proposals before 14 June 2019 and to put the insurance of its seaports and corporate offices in place by 1 July 2019.</w:t>
      </w:r>
    </w:p>
    <w:p w:rsidR="00DD04D5" w:rsidRPr="00620E01" w:rsidRDefault="00DD04D5" w:rsidP="007B365F">
      <w:pPr>
        <w:jc w:val="both"/>
        <w:rPr>
          <w:rFonts w:ascii="Times New Roman" w:hAnsi="Times New Roman" w:cs="Times New Roman"/>
        </w:rPr>
      </w:pPr>
    </w:p>
    <w:p w:rsidR="00DD04D5" w:rsidRPr="00620E01" w:rsidRDefault="00DD04D5" w:rsidP="007B365F">
      <w:pPr>
        <w:jc w:val="both"/>
        <w:rPr>
          <w:rFonts w:ascii="Times New Roman" w:hAnsi="Times New Roman" w:cs="Times New Roman"/>
        </w:rPr>
      </w:pPr>
    </w:p>
    <w:p w:rsidR="00DD04D5" w:rsidRPr="00620E01" w:rsidRDefault="00DD04D5" w:rsidP="007B365F">
      <w:pPr>
        <w:jc w:val="both"/>
        <w:rPr>
          <w:rFonts w:ascii="Times New Roman" w:hAnsi="Times New Roman" w:cs="Times New Roman"/>
          <w:b/>
        </w:rPr>
      </w:pPr>
      <w:r w:rsidRPr="00620E01">
        <w:rPr>
          <w:rFonts w:ascii="Times New Roman" w:hAnsi="Times New Roman" w:cs="Times New Roman"/>
          <w:b/>
        </w:rPr>
        <w:t>END</w:t>
      </w:r>
    </w:p>
    <w:p w:rsidR="002378FC" w:rsidRDefault="00A7405E" w:rsidP="007B365F">
      <w:pPr>
        <w:ind w:firstLine="720"/>
        <w:jc w:val="both"/>
      </w:pPr>
      <w:r w:rsidRPr="00620E01">
        <w:rPr>
          <w:rFonts w:ascii="Times New Roman" w:hAnsi="Times New Roman" w:cs="Times New Roman"/>
        </w:rPr>
        <w:tab/>
      </w:r>
      <w:r w:rsidRPr="00620E01">
        <w:rPr>
          <w:rFonts w:ascii="Times New Roman" w:hAnsi="Times New Roman" w:cs="Times New Roman"/>
        </w:rPr>
        <w:tab/>
      </w:r>
      <w:r>
        <w:tab/>
      </w:r>
      <w:r>
        <w:tab/>
      </w:r>
      <w:r>
        <w:tab/>
      </w:r>
    </w:p>
    <w:sectPr w:rsidR="002378FC" w:rsidSect="009212F3">
      <w:footerReference w:type="default" r:id="rId11"/>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EF" w:rsidRDefault="008B4DEF" w:rsidP="006D046B">
      <w:r>
        <w:separator/>
      </w:r>
    </w:p>
  </w:endnote>
  <w:endnote w:type="continuationSeparator" w:id="0">
    <w:p w:rsidR="008B4DEF" w:rsidRDefault="008B4DEF" w:rsidP="006D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589" w:rsidRDefault="00DB5589" w:rsidP="009212F3">
    <w:pPr>
      <w:pStyle w:val="Footer"/>
      <w:rPr>
        <w:rFonts w:asciiTheme="majorHAnsi" w:eastAsiaTheme="majorEastAsia" w:hAnsiTheme="majorHAnsi" w:cstheme="majorBidi"/>
      </w:rPr>
    </w:pPr>
    <w:r>
      <w:rPr>
        <w:rFonts w:asciiTheme="majorHAnsi" w:eastAsiaTheme="majorEastAsia" w:hAnsiTheme="majorHAnsi" w:cstheme="majorBidi"/>
      </w:rPr>
      <w:tab/>
    </w:r>
  </w:p>
  <w:p w:rsidR="00DB5589" w:rsidRDefault="00DB5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589" w:rsidRDefault="00593B2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t>Request for Proposal for</w:t>
    </w:r>
    <w:r w:rsidR="00620E01">
      <w:rPr>
        <w:rFonts w:asciiTheme="majorHAnsi" w:eastAsiaTheme="majorEastAsia" w:hAnsiTheme="majorHAnsi" w:cstheme="majorBidi"/>
      </w:rPr>
      <w:t xml:space="preserve"> Insurance Coverage</w:t>
    </w:r>
    <w:r w:rsidR="00DB5589">
      <w:rPr>
        <w:rFonts w:asciiTheme="majorHAnsi" w:eastAsiaTheme="majorEastAsia" w:hAnsiTheme="majorHAnsi" w:cstheme="majorBidi"/>
      </w:rPr>
      <w:ptab w:relativeTo="margin" w:alignment="right" w:leader="none"/>
    </w:r>
    <w:r w:rsidR="00DB5589">
      <w:rPr>
        <w:rFonts w:asciiTheme="majorHAnsi" w:eastAsiaTheme="majorEastAsia" w:hAnsiTheme="majorHAnsi" w:cstheme="majorBidi"/>
      </w:rPr>
      <w:t xml:space="preserve"> </w:t>
    </w:r>
    <w:r w:rsidR="00D74086">
      <w:rPr>
        <w:rFonts w:eastAsiaTheme="minorEastAsia"/>
      </w:rPr>
      <w:fldChar w:fldCharType="begin"/>
    </w:r>
    <w:r w:rsidR="00DB5589">
      <w:instrText xml:space="preserve"> PAGE   \* MERGEFORMAT </w:instrText>
    </w:r>
    <w:r w:rsidR="00D74086">
      <w:rPr>
        <w:rFonts w:eastAsiaTheme="minorEastAsia"/>
      </w:rPr>
      <w:fldChar w:fldCharType="separate"/>
    </w:r>
    <w:r w:rsidR="000C501B" w:rsidRPr="000C501B">
      <w:rPr>
        <w:rFonts w:asciiTheme="majorHAnsi" w:eastAsiaTheme="majorEastAsia" w:hAnsiTheme="majorHAnsi" w:cstheme="majorBidi"/>
        <w:noProof/>
      </w:rPr>
      <w:t>i</w:t>
    </w:r>
    <w:r w:rsidR="00D74086">
      <w:rPr>
        <w:rFonts w:asciiTheme="majorHAnsi" w:eastAsiaTheme="majorEastAsia" w:hAnsiTheme="majorHAnsi" w:cstheme="majorBidi"/>
        <w:noProof/>
      </w:rPr>
      <w:fldChar w:fldCharType="end"/>
    </w:r>
  </w:p>
  <w:p w:rsidR="00DB5589" w:rsidRDefault="00DB5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589" w:rsidRDefault="00DB55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t xml:space="preserve">Request for Proposal for </w:t>
    </w:r>
    <w:r w:rsidR="00850F8A">
      <w:rPr>
        <w:rFonts w:asciiTheme="majorHAnsi" w:eastAsiaTheme="majorEastAsia" w:hAnsiTheme="majorHAnsi" w:cstheme="majorBidi"/>
      </w:rPr>
      <w:t>Insurance Coverage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D74086">
      <w:rPr>
        <w:rFonts w:eastAsiaTheme="minorEastAsia"/>
      </w:rPr>
      <w:fldChar w:fldCharType="begin"/>
    </w:r>
    <w:r>
      <w:instrText xml:space="preserve"> PAGE   \* MERGEFORMAT </w:instrText>
    </w:r>
    <w:r w:rsidR="00D74086">
      <w:rPr>
        <w:rFonts w:eastAsiaTheme="minorEastAsia"/>
      </w:rPr>
      <w:fldChar w:fldCharType="separate"/>
    </w:r>
    <w:r w:rsidR="000C501B" w:rsidRPr="000C501B">
      <w:rPr>
        <w:rFonts w:asciiTheme="majorHAnsi" w:eastAsiaTheme="majorEastAsia" w:hAnsiTheme="majorHAnsi" w:cstheme="majorBidi"/>
        <w:noProof/>
      </w:rPr>
      <w:t>5</w:t>
    </w:r>
    <w:r w:rsidR="00D74086">
      <w:rPr>
        <w:rFonts w:asciiTheme="majorHAnsi" w:eastAsiaTheme="majorEastAsia" w:hAnsiTheme="majorHAnsi" w:cstheme="majorBidi"/>
        <w:noProof/>
      </w:rPr>
      <w:fldChar w:fldCharType="end"/>
    </w:r>
  </w:p>
  <w:p w:rsidR="00DB5589" w:rsidRDefault="00DB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EF" w:rsidRDefault="008B4DEF" w:rsidP="006D046B">
      <w:r>
        <w:separator/>
      </w:r>
    </w:p>
  </w:footnote>
  <w:footnote w:type="continuationSeparator" w:id="0">
    <w:p w:rsidR="008B4DEF" w:rsidRDefault="008B4DEF" w:rsidP="006D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C56"/>
    <w:multiLevelType w:val="hybridMultilevel"/>
    <w:tmpl w:val="1780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C19"/>
    <w:multiLevelType w:val="hybridMultilevel"/>
    <w:tmpl w:val="5EC05A3A"/>
    <w:lvl w:ilvl="0" w:tplc="F8D217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11F18"/>
    <w:multiLevelType w:val="hybridMultilevel"/>
    <w:tmpl w:val="D020F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A239C"/>
    <w:multiLevelType w:val="hybridMultilevel"/>
    <w:tmpl w:val="AA54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21D4"/>
    <w:multiLevelType w:val="hybridMultilevel"/>
    <w:tmpl w:val="D03C2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5B3F"/>
    <w:multiLevelType w:val="hybridMultilevel"/>
    <w:tmpl w:val="05A2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C5046"/>
    <w:multiLevelType w:val="hybridMultilevel"/>
    <w:tmpl w:val="866695A0"/>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80B20FF"/>
    <w:multiLevelType w:val="hybridMultilevel"/>
    <w:tmpl w:val="096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073"/>
    <w:multiLevelType w:val="hybridMultilevel"/>
    <w:tmpl w:val="05A2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E6D8E"/>
    <w:multiLevelType w:val="hybridMultilevel"/>
    <w:tmpl w:val="1548D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0160A"/>
    <w:multiLevelType w:val="hybridMultilevel"/>
    <w:tmpl w:val="5FBE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B2DB4"/>
    <w:multiLevelType w:val="hybridMultilevel"/>
    <w:tmpl w:val="42004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C232B"/>
    <w:multiLevelType w:val="hybridMultilevel"/>
    <w:tmpl w:val="C58047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3ED5"/>
    <w:multiLevelType w:val="hybridMultilevel"/>
    <w:tmpl w:val="888E1F7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31CB739B"/>
    <w:multiLevelType w:val="hybridMultilevel"/>
    <w:tmpl w:val="A4D28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4175D"/>
    <w:multiLevelType w:val="hybridMultilevel"/>
    <w:tmpl w:val="8E802EBC"/>
    <w:lvl w:ilvl="0" w:tplc="0409000F">
      <w:start w:val="1"/>
      <w:numFmt w:val="decimal"/>
      <w:lvlText w:val="%1."/>
      <w:lvlJc w:val="left"/>
      <w:pPr>
        <w:ind w:left="720" w:hanging="360"/>
      </w:pPr>
      <w:rPr>
        <w:rFonts w:hint="default"/>
      </w:rPr>
    </w:lvl>
    <w:lvl w:ilvl="1" w:tplc="0409000F">
      <w:start w:val="1"/>
      <w:numFmt w:val="decimal"/>
      <w:lvlText w:val="%2."/>
      <w:lvlJc w:val="left"/>
      <w:pPr>
        <w:ind w:left="153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D0840"/>
    <w:multiLevelType w:val="hybridMultilevel"/>
    <w:tmpl w:val="E960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02A05"/>
    <w:multiLevelType w:val="hybridMultilevel"/>
    <w:tmpl w:val="247ABD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EA4A3E"/>
    <w:multiLevelType w:val="hybridMultilevel"/>
    <w:tmpl w:val="D670401A"/>
    <w:lvl w:ilvl="0" w:tplc="62FCD6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F265E"/>
    <w:multiLevelType w:val="hybridMultilevel"/>
    <w:tmpl w:val="5B9A8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972D1"/>
    <w:multiLevelType w:val="hybridMultilevel"/>
    <w:tmpl w:val="5B2AB238"/>
    <w:lvl w:ilvl="0" w:tplc="84AE99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7670B"/>
    <w:multiLevelType w:val="hybridMultilevel"/>
    <w:tmpl w:val="86387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6F74FE"/>
    <w:multiLevelType w:val="hybridMultilevel"/>
    <w:tmpl w:val="994A44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675E1"/>
    <w:multiLevelType w:val="hybridMultilevel"/>
    <w:tmpl w:val="32D8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163F8"/>
    <w:multiLevelType w:val="hybridMultilevel"/>
    <w:tmpl w:val="EEEED4B6"/>
    <w:lvl w:ilvl="0" w:tplc="04090015">
      <w:start w:val="1"/>
      <w:numFmt w:val="upp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4B4A17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966897"/>
    <w:multiLevelType w:val="hybridMultilevel"/>
    <w:tmpl w:val="5B2AB238"/>
    <w:lvl w:ilvl="0" w:tplc="84AE99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C4BB0"/>
    <w:multiLevelType w:val="hybridMultilevel"/>
    <w:tmpl w:val="D03C2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E4BD0"/>
    <w:multiLevelType w:val="hybridMultilevel"/>
    <w:tmpl w:val="63D8C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C7A60"/>
    <w:multiLevelType w:val="hybridMultilevel"/>
    <w:tmpl w:val="5EC05A3A"/>
    <w:lvl w:ilvl="0" w:tplc="F8D217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94E5B"/>
    <w:multiLevelType w:val="hybridMultilevel"/>
    <w:tmpl w:val="5EC05A3A"/>
    <w:lvl w:ilvl="0" w:tplc="F8D217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76D06"/>
    <w:multiLevelType w:val="hybridMultilevel"/>
    <w:tmpl w:val="FD6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259CB"/>
    <w:multiLevelType w:val="hybridMultilevel"/>
    <w:tmpl w:val="120C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437D0"/>
    <w:multiLevelType w:val="hybridMultilevel"/>
    <w:tmpl w:val="BA18AC2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15:restartNumberingAfterBreak="0">
    <w:nsid w:val="688F0893"/>
    <w:multiLevelType w:val="hybridMultilevel"/>
    <w:tmpl w:val="50C2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54CC1"/>
    <w:multiLevelType w:val="hybridMultilevel"/>
    <w:tmpl w:val="B6209CFA"/>
    <w:lvl w:ilvl="0" w:tplc="64AC770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AFB6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1F6D2D"/>
    <w:multiLevelType w:val="hybridMultilevel"/>
    <w:tmpl w:val="62501DF2"/>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72656751"/>
    <w:multiLevelType w:val="multilevel"/>
    <w:tmpl w:val="B858797C"/>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69F1472"/>
    <w:multiLevelType w:val="hybridMultilevel"/>
    <w:tmpl w:val="2FCA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83C11"/>
    <w:multiLevelType w:val="hybridMultilevel"/>
    <w:tmpl w:val="42A8B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D3346"/>
    <w:multiLevelType w:val="hybridMultilevel"/>
    <w:tmpl w:val="5B2AB238"/>
    <w:lvl w:ilvl="0" w:tplc="84AE99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990A95"/>
    <w:multiLevelType w:val="hybridMultilevel"/>
    <w:tmpl w:val="348C4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62DE6"/>
    <w:multiLevelType w:val="hybridMultilevel"/>
    <w:tmpl w:val="05A2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6"/>
  </w:num>
  <w:num w:numId="4">
    <w:abstractNumId w:val="19"/>
  </w:num>
  <w:num w:numId="5">
    <w:abstractNumId w:val="31"/>
  </w:num>
  <w:num w:numId="6">
    <w:abstractNumId w:val="15"/>
  </w:num>
  <w:num w:numId="7">
    <w:abstractNumId w:val="28"/>
  </w:num>
  <w:num w:numId="8">
    <w:abstractNumId w:val="41"/>
  </w:num>
  <w:num w:numId="9">
    <w:abstractNumId w:val="20"/>
  </w:num>
  <w:num w:numId="10">
    <w:abstractNumId w:val="22"/>
  </w:num>
  <w:num w:numId="11">
    <w:abstractNumId w:val="17"/>
  </w:num>
  <w:num w:numId="12">
    <w:abstractNumId w:val="37"/>
  </w:num>
  <w:num w:numId="13">
    <w:abstractNumId w:val="12"/>
  </w:num>
  <w:num w:numId="14">
    <w:abstractNumId w:val="25"/>
  </w:num>
  <w:num w:numId="15">
    <w:abstractNumId w:val="36"/>
  </w:num>
  <w:num w:numId="16">
    <w:abstractNumId w:val="40"/>
  </w:num>
  <w:num w:numId="17">
    <w:abstractNumId w:val="9"/>
  </w:num>
  <w:num w:numId="18">
    <w:abstractNumId w:val="6"/>
  </w:num>
  <w:num w:numId="19">
    <w:abstractNumId w:val="24"/>
  </w:num>
  <w:num w:numId="20">
    <w:abstractNumId w:val="13"/>
  </w:num>
  <w:num w:numId="21">
    <w:abstractNumId w:val="33"/>
  </w:num>
  <w:num w:numId="22">
    <w:abstractNumId w:val="10"/>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7"/>
  </w:num>
  <w:num w:numId="27">
    <w:abstractNumId w:val="4"/>
  </w:num>
  <w:num w:numId="28">
    <w:abstractNumId w:val="35"/>
  </w:num>
  <w:num w:numId="29">
    <w:abstractNumId w:val="0"/>
  </w:num>
  <w:num w:numId="30">
    <w:abstractNumId w:val="32"/>
  </w:num>
  <w:num w:numId="31">
    <w:abstractNumId w:val="2"/>
  </w:num>
  <w:num w:numId="32">
    <w:abstractNumId w:val="21"/>
  </w:num>
  <w:num w:numId="33">
    <w:abstractNumId w:val="3"/>
  </w:num>
  <w:num w:numId="34">
    <w:abstractNumId w:val="34"/>
  </w:num>
  <w:num w:numId="35">
    <w:abstractNumId w:val="11"/>
  </w:num>
  <w:num w:numId="36">
    <w:abstractNumId w:val="14"/>
  </w:num>
  <w:num w:numId="37">
    <w:abstractNumId w:val="29"/>
  </w:num>
  <w:num w:numId="38">
    <w:abstractNumId w:val="1"/>
  </w:num>
  <w:num w:numId="39">
    <w:abstractNumId w:val="30"/>
  </w:num>
  <w:num w:numId="40">
    <w:abstractNumId w:val="42"/>
  </w:num>
  <w:num w:numId="41">
    <w:abstractNumId w:val="39"/>
  </w:num>
  <w:num w:numId="42">
    <w:abstractNumId w:val="23"/>
  </w:num>
  <w:num w:numId="43">
    <w:abstractNumId w:val="43"/>
  </w:num>
  <w:num w:numId="44">
    <w:abstractNumId w:val="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DE"/>
    <w:rsid w:val="00003E8E"/>
    <w:rsid w:val="00006B55"/>
    <w:rsid w:val="00006F0D"/>
    <w:rsid w:val="000268E7"/>
    <w:rsid w:val="00047CAC"/>
    <w:rsid w:val="00057241"/>
    <w:rsid w:val="000614AF"/>
    <w:rsid w:val="00062230"/>
    <w:rsid w:val="0006537A"/>
    <w:rsid w:val="000731DE"/>
    <w:rsid w:val="00073358"/>
    <w:rsid w:val="000807D5"/>
    <w:rsid w:val="00081AF9"/>
    <w:rsid w:val="00084685"/>
    <w:rsid w:val="000926E7"/>
    <w:rsid w:val="00092AAB"/>
    <w:rsid w:val="0009406A"/>
    <w:rsid w:val="000A77D0"/>
    <w:rsid w:val="000B5C54"/>
    <w:rsid w:val="000C3484"/>
    <w:rsid w:val="000C501B"/>
    <w:rsid w:val="000C5554"/>
    <w:rsid w:val="000C586C"/>
    <w:rsid w:val="000D4EAA"/>
    <w:rsid w:val="000E515E"/>
    <w:rsid w:val="000E743A"/>
    <w:rsid w:val="001136CC"/>
    <w:rsid w:val="00117ACD"/>
    <w:rsid w:val="00117F6D"/>
    <w:rsid w:val="00123D12"/>
    <w:rsid w:val="00130ACF"/>
    <w:rsid w:val="001367BC"/>
    <w:rsid w:val="0013737F"/>
    <w:rsid w:val="0014075A"/>
    <w:rsid w:val="001526DA"/>
    <w:rsid w:val="00156423"/>
    <w:rsid w:val="001653AB"/>
    <w:rsid w:val="001678BB"/>
    <w:rsid w:val="00171B90"/>
    <w:rsid w:val="0017269F"/>
    <w:rsid w:val="001753A7"/>
    <w:rsid w:val="00176957"/>
    <w:rsid w:val="00182510"/>
    <w:rsid w:val="00185040"/>
    <w:rsid w:val="00185B73"/>
    <w:rsid w:val="00186CE1"/>
    <w:rsid w:val="001870D8"/>
    <w:rsid w:val="00193C26"/>
    <w:rsid w:val="00195227"/>
    <w:rsid w:val="00196A5D"/>
    <w:rsid w:val="001A1BEA"/>
    <w:rsid w:val="001A234D"/>
    <w:rsid w:val="001A3031"/>
    <w:rsid w:val="001A5754"/>
    <w:rsid w:val="001A6597"/>
    <w:rsid w:val="001B578C"/>
    <w:rsid w:val="001B710C"/>
    <w:rsid w:val="001C3E26"/>
    <w:rsid w:val="001E27C4"/>
    <w:rsid w:val="001F3113"/>
    <w:rsid w:val="001F3325"/>
    <w:rsid w:val="001F7D21"/>
    <w:rsid w:val="002006C4"/>
    <w:rsid w:val="00200C68"/>
    <w:rsid w:val="00202E20"/>
    <w:rsid w:val="0021411A"/>
    <w:rsid w:val="002378FC"/>
    <w:rsid w:val="00254284"/>
    <w:rsid w:val="00261F6C"/>
    <w:rsid w:val="00267014"/>
    <w:rsid w:val="00267A67"/>
    <w:rsid w:val="00273456"/>
    <w:rsid w:val="002808B0"/>
    <w:rsid w:val="002830DF"/>
    <w:rsid w:val="00285BE7"/>
    <w:rsid w:val="00285CCA"/>
    <w:rsid w:val="00291A0B"/>
    <w:rsid w:val="00292510"/>
    <w:rsid w:val="002A02A4"/>
    <w:rsid w:val="002B3B07"/>
    <w:rsid w:val="002B52DB"/>
    <w:rsid w:val="002B6CB6"/>
    <w:rsid w:val="002B7413"/>
    <w:rsid w:val="002C4B50"/>
    <w:rsid w:val="002F0A55"/>
    <w:rsid w:val="002F16A4"/>
    <w:rsid w:val="002F2C8C"/>
    <w:rsid w:val="00306DC0"/>
    <w:rsid w:val="0031129B"/>
    <w:rsid w:val="00312280"/>
    <w:rsid w:val="0031644C"/>
    <w:rsid w:val="0032275B"/>
    <w:rsid w:val="0032756B"/>
    <w:rsid w:val="003335D1"/>
    <w:rsid w:val="0033669F"/>
    <w:rsid w:val="00336C2A"/>
    <w:rsid w:val="00337521"/>
    <w:rsid w:val="00345689"/>
    <w:rsid w:val="003472A0"/>
    <w:rsid w:val="00354DD2"/>
    <w:rsid w:val="00365E6E"/>
    <w:rsid w:val="00366DC4"/>
    <w:rsid w:val="00370B06"/>
    <w:rsid w:val="0037633B"/>
    <w:rsid w:val="00380A8E"/>
    <w:rsid w:val="0038119D"/>
    <w:rsid w:val="00392241"/>
    <w:rsid w:val="00396AEE"/>
    <w:rsid w:val="003A091A"/>
    <w:rsid w:val="003A2C9F"/>
    <w:rsid w:val="003B108D"/>
    <w:rsid w:val="003B2E50"/>
    <w:rsid w:val="003C0EBA"/>
    <w:rsid w:val="003C72CA"/>
    <w:rsid w:val="003D489F"/>
    <w:rsid w:val="003D545F"/>
    <w:rsid w:val="003D6280"/>
    <w:rsid w:val="003D74C7"/>
    <w:rsid w:val="003D750D"/>
    <w:rsid w:val="003E21D3"/>
    <w:rsid w:val="003E3DC4"/>
    <w:rsid w:val="003F61F7"/>
    <w:rsid w:val="003F6A45"/>
    <w:rsid w:val="00400C99"/>
    <w:rsid w:val="00402DE5"/>
    <w:rsid w:val="00404195"/>
    <w:rsid w:val="0040589F"/>
    <w:rsid w:val="004153CB"/>
    <w:rsid w:val="00416ABC"/>
    <w:rsid w:val="00420CE4"/>
    <w:rsid w:val="004274E1"/>
    <w:rsid w:val="00430D20"/>
    <w:rsid w:val="00435AC6"/>
    <w:rsid w:val="00437FC9"/>
    <w:rsid w:val="00440223"/>
    <w:rsid w:val="00450E99"/>
    <w:rsid w:val="00457C87"/>
    <w:rsid w:val="004610A2"/>
    <w:rsid w:val="004812D1"/>
    <w:rsid w:val="00487EDA"/>
    <w:rsid w:val="004A29A6"/>
    <w:rsid w:val="004B267D"/>
    <w:rsid w:val="004B4878"/>
    <w:rsid w:val="004B73AA"/>
    <w:rsid w:val="004C4C0C"/>
    <w:rsid w:val="004C632B"/>
    <w:rsid w:val="004C70C6"/>
    <w:rsid w:val="004C7C9F"/>
    <w:rsid w:val="004D137D"/>
    <w:rsid w:val="004F0DDD"/>
    <w:rsid w:val="004F7056"/>
    <w:rsid w:val="00501D11"/>
    <w:rsid w:val="005079AC"/>
    <w:rsid w:val="00511BD2"/>
    <w:rsid w:val="00516049"/>
    <w:rsid w:val="005304A5"/>
    <w:rsid w:val="00533B2A"/>
    <w:rsid w:val="00536309"/>
    <w:rsid w:val="00552011"/>
    <w:rsid w:val="005526C7"/>
    <w:rsid w:val="005528DB"/>
    <w:rsid w:val="00561173"/>
    <w:rsid w:val="00573B58"/>
    <w:rsid w:val="00586592"/>
    <w:rsid w:val="00587A1B"/>
    <w:rsid w:val="0059085E"/>
    <w:rsid w:val="00592D9D"/>
    <w:rsid w:val="00592E23"/>
    <w:rsid w:val="00593B2A"/>
    <w:rsid w:val="00594926"/>
    <w:rsid w:val="005A32EC"/>
    <w:rsid w:val="005A36DC"/>
    <w:rsid w:val="005A7B0C"/>
    <w:rsid w:val="005B412D"/>
    <w:rsid w:val="005B4F00"/>
    <w:rsid w:val="005C651C"/>
    <w:rsid w:val="005D5019"/>
    <w:rsid w:val="005E03EA"/>
    <w:rsid w:val="005E4A65"/>
    <w:rsid w:val="005E69E4"/>
    <w:rsid w:val="005E729B"/>
    <w:rsid w:val="005F5CD0"/>
    <w:rsid w:val="006105BE"/>
    <w:rsid w:val="00620E01"/>
    <w:rsid w:val="00631278"/>
    <w:rsid w:val="00637018"/>
    <w:rsid w:val="0063769A"/>
    <w:rsid w:val="0064065D"/>
    <w:rsid w:val="0064162B"/>
    <w:rsid w:val="00647377"/>
    <w:rsid w:val="00653CD0"/>
    <w:rsid w:val="006555F7"/>
    <w:rsid w:val="00661CCC"/>
    <w:rsid w:val="00665660"/>
    <w:rsid w:val="00667D41"/>
    <w:rsid w:val="006738DC"/>
    <w:rsid w:val="00674393"/>
    <w:rsid w:val="00674776"/>
    <w:rsid w:val="00674BEC"/>
    <w:rsid w:val="006754EC"/>
    <w:rsid w:val="00680840"/>
    <w:rsid w:val="006A031D"/>
    <w:rsid w:val="006A6900"/>
    <w:rsid w:val="006B1F4F"/>
    <w:rsid w:val="006B31F5"/>
    <w:rsid w:val="006C45AC"/>
    <w:rsid w:val="006C53D1"/>
    <w:rsid w:val="006D046B"/>
    <w:rsid w:val="006D16D9"/>
    <w:rsid w:val="006D555C"/>
    <w:rsid w:val="006E0339"/>
    <w:rsid w:val="006E7390"/>
    <w:rsid w:val="006F289F"/>
    <w:rsid w:val="006F387E"/>
    <w:rsid w:val="0070294B"/>
    <w:rsid w:val="00703DA0"/>
    <w:rsid w:val="00717288"/>
    <w:rsid w:val="00720E10"/>
    <w:rsid w:val="007317BF"/>
    <w:rsid w:val="00731F98"/>
    <w:rsid w:val="007320F5"/>
    <w:rsid w:val="00736F2C"/>
    <w:rsid w:val="0075458A"/>
    <w:rsid w:val="00757761"/>
    <w:rsid w:val="007577B0"/>
    <w:rsid w:val="007601A6"/>
    <w:rsid w:val="0076107C"/>
    <w:rsid w:val="00761192"/>
    <w:rsid w:val="007649B6"/>
    <w:rsid w:val="0077090C"/>
    <w:rsid w:val="0077339A"/>
    <w:rsid w:val="0077697B"/>
    <w:rsid w:val="007772C1"/>
    <w:rsid w:val="007871D4"/>
    <w:rsid w:val="007A0F92"/>
    <w:rsid w:val="007A20ED"/>
    <w:rsid w:val="007B096D"/>
    <w:rsid w:val="007B365F"/>
    <w:rsid w:val="007C66FE"/>
    <w:rsid w:val="007D4E9F"/>
    <w:rsid w:val="007E1FFB"/>
    <w:rsid w:val="007E3DBD"/>
    <w:rsid w:val="00816391"/>
    <w:rsid w:val="00821131"/>
    <w:rsid w:val="008226F2"/>
    <w:rsid w:val="008343ED"/>
    <w:rsid w:val="00837D22"/>
    <w:rsid w:val="00840349"/>
    <w:rsid w:val="00845030"/>
    <w:rsid w:val="008469BE"/>
    <w:rsid w:val="00847659"/>
    <w:rsid w:val="00850F8A"/>
    <w:rsid w:val="0085216E"/>
    <w:rsid w:val="0085268E"/>
    <w:rsid w:val="008555E9"/>
    <w:rsid w:val="00863078"/>
    <w:rsid w:val="00866C2D"/>
    <w:rsid w:val="00871C60"/>
    <w:rsid w:val="0087235F"/>
    <w:rsid w:val="00877B16"/>
    <w:rsid w:val="0088666A"/>
    <w:rsid w:val="00886EB3"/>
    <w:rsid w:val="008A0BA7"/>
    <w:rsid w:val="008A33F8"/>
    <w:rsid w:val="008A55F2"/>
    <w:rsid w:val="008A7EB9"/>
    <w:rsid w:val="008B4DEF"/>
    <w:rsid w:val="008C3AFE"/>
    <w:rsid w:val="008D419F"/>
    <w:rsid w:val="008D60E2"/>
    <w:rsid w:val="008D73AB"/>
    <w:rsid w:val="008E0B69"/>
    <w:rsid w:val="008E1711"/>
    <w:rsid w:val="008F1A0A"/>
    <w:rsid w:val="009005CD"/>
    <w:rsid w:val="009023DC"/>
    <w:rsid w:val="00903A20"/>
    <w:rsid w:val="009045F2"/>
    <w:rsid w:val="00910AC2"/>
    <w:rsid w:val="00911556"/>
    <w:rsid w:val="009151FB"/>
    <w:rsid w:val="009212F3"/>
    <w:rsid w:val="00930F45"/>
    <w:rsid w:val="009404B1"/>
    <w:rsid w:val="00947638"/>
    <w:rsid w:val="00947D8E"/>
    <w:rsid w:val="00952742"/>
    <w:rsid w:val="009538A4"/>
    <w:rsid w:val="0095390A"/>
    <w:rsid w:val="009559F7"/>
    <w:rsid w:val="0095625E"/>
    <w:rsid w:val="00967E18"/>
    <w:rsid w:val="00971F40"/>
    <w:rsid w:val="0097241E"/>
    <w:rsid w:val="00973650"/>
    <w:rsid w:val="0097441B"/>
    <w:rsid w:val="00985F9C"/>
    <w:rsid w:val="0098736A"/>
    <w:rsid w:val="0098749A"/>
    <w:rsid w:val="009947FD"/>
    <w:rsid w:val="00995565"/>
    <w:rsid w:val="00995ABC"/>
    <w:rsid w:val="009A3062"/>
    <w:rsid w:val="009C2428"/>
    <w:rsid w:val="009C2818"/>
    <w:rsid w:val="009D1B62"/>
    <w:rsid w:val="009F1FE6"/>
    <w:rsid w:val="009F279E"/>
    <w:rsid w:val="009F38F2"/>
    <w:rsid w:val="009F5D5F"/>
    <w:rsid w:val="009F6814"/>
    <w:rsid w:val="00A0099F"/>
    <w:rsid w:val="00A05CF6"/>
    <w:rsid w:val="00A10484"/>
    <w:rsid w:val="00A1080B"/>
    <w:rsid w:val="00A1086E"/>
    <w:rsid w:val="00A12322"/>
    <w:rsid w:val="00A13427"/>
    <w:rsid w:val="00A16811"/>
    <w:rsid w:val="00A25873"/>
    <w:rsid w:val="00A27226"/>
    <w:rsid w:val="00A30A64"/>
    <w:rsid w:val="00A30AD8"/>
    <w:rsid w:val="00A34F87"/>
    <w:rsid w:val="00A47F55"/>
    <w:rsid w:val="00A5056E"/>
    <w:rsid w:val="00A5062C"/>
    <w:rsid w:val="00A54368"/>
    <w:rsid w:val="00A54C93"/>
    <w:rsid w:val="00A54E73"/>
    <w:rsid w:val="00A63B6C"/>
    <w:rsid w:val="00A7405E"/>
    <w:rsid w:val="00A75F8B"/>
    <w:rsid w:val="00A948A4"/>
    <w:rsid w:val="00A966C2"/>
    <w:rsid w:val="00AA3395"/>
    <w:rsid w:val="00AB1583"/>
    <w:rsid w:val="00AC4458"/>
    <w:rsid w:val="00AC47C4"/>
    <w:rsid w:val="00AD296B"/>
    <w:rsid w:val="00AD4B95"/>
    <w:rsid w:val="00AD6A16"/>
    <w:rsid w:val="00AE44F8"/>
    <w:rsid w:val="00AF21D9"/>
    <w:rsid w:val="00AF3CEC"/>
    <w:rsid w:val="00AF4C20"/>
    <w:rsid w:val="00B06777"/>
    <w:rsid w:val="00B12B63"/>
    <w:rsid w:val="00B1441D"/>
    <w:rsid w:val="00B16F63"/>
    <w:rsid w:val="00B22CA2"/>
    <w:rsid w:val="00B25CBF"/>
    <w:rsid w:val="00B36307"/>
    <w:rsid w:val="00B36829"/>
    <w:rsid w:val="00B36E09"/>
    <w:rsid w:val="00B4100F"/>
    <w:rsid w:val="00B4671C"/>
    <w:rsid w:val="00B52020"/>
    <w:rsid w:val="00B57234"/>
    <w:rsid w:val="00B66FF4"/>
    <w:rsid w:val="00B73332"/>
    <w:rsid w:val="00B754A3"/>
    <w:rsid w:val="00BB2ED8"/>
    <w:rsid w:val="00BC2F93"/>
    <w:rsid w:val="00BC68B1"/>
    <w:rsid w:val="00BC7898"/>
    <w:rsid w:val="00BD35CC"/>
    <w:rsid w:val="00BD4F92"/>
    <w:rsid w:val="00BD56A0"/>
    <w:rsid w:val="00BE0A3A"/>
    <w:rsid w:val="00BE12E9"/>
    <w:rsid w:val="00BE1758"/>
    <w:rsid w:val="00BE3814"/>
    <w:rsid w:val="00BF1CB3"/>
    <w:rsid w:val="00BF43BC"/>
    <w:rsid w:val="00C14258"/>
    <w:rsid w:val="00C16B34"/>
    <w:rsid w:val="00C2429B"/>
    <w:rsid w:val="00C2508A"/>
    <w:rsid w:val="00C25714"/>
    <w:rsid w:val="00C27277"/>
    <w:rsid w:val="00C30EC7"/>
    <w:rsid w:val="00C32641"/>
    <w:rsid w:val="00C4032A"/>
    <w:rsid w:val="00C42FBD"/>
    <w:rsid w:val="00C519C1"/>
    <w:rsid w:val="00C53167"/>
    <w:rsid w:val="00C541E1"/>
    <w:rsid w:val="00C555C2"/>
    <w:rsid w:val="00C5566E"/>
    <w:rsid w:val="00C55C16"/>
    <w:rsid w:val="00C62CB2"/>
    <w:rsid w:val="00C63089"/>
    <w:rsid w:val="00C65ADB"/>
    <w:rsid w:val="00C80BF0"/>
    <w:rsid w:val="00C8252A"/>
    <w:rsid w:val="00C9376B"/>
    <w:rsid w:val="00C96FD1"/>
    <w:rsid w:val="00CA354D"/>
    <w:rsid w:val="00CB1AD0"/>
    <w:rsid w:val="00CB758B"/>
    <w:rsid w:val="00CC1573"/>
    <w:rsid w:val="00CC166F"/>
    <w:rsid w:val="00CD1EAB"/>
    <w:rsid w:val="00CE15C8"/>
    <w:rsid w:val="00CE360A"/>
    <w:rsid w:val="00CE68FC"/>
    <w:rsid w:val="00CE7F39"/>
    <w:rsid w:val="00CF75FA"/>
    <w:rsid w:val="00D15653"/>
    <w:rsid w:val="00D3165E"/>
    <w:rsid w:val="00D32466"/>
    <w:rsid w:val="00D4328B"/>
    <w:rsid w:val="00D44813"/>
    <w:rsid w:val="00D50045"/>
    <w:rsid w:val="00D50F60"/>
    <w:rsid w:val="00D51FC3"/>
    <w:rsid w:val="00D54776"/>
    <w:rsid w:val="00D7187E"/>
    <w:rsid w:val="00D738A3"/>
    <w:rsid w:val="00D74086"/>
    <w:rsid w:val="00D8280A"/>
    <w:rsid w:val="00D85D67"/>
    <w:rsid w:val="00D86715"/>
    <w:rsid w:val="00DA261B"/>
    <w:rsid w:val="00DA53B8"/>
    <w:rsid w:val="00DB0DE6"/>
    <w:rsid w:val="00DB1EC3"/>
    <w:rsid w:val="00DB45AF"/>
    <w:rsid w:val="00DB5589"/>
    <w:rsid w:val="00DB5590"/>
    <w:rsid w:val="00DB5C4D"/>
    <w:rsid w:val="00DC1992"/>
    <w:rsid w:val="00DC2984"/>
    <w:rsid w:val="00DD04D5"/>
    <w:rsid w:val="00DE25CD"/>
    <w:rsid w:val="00DE64A8"/>
    <w:rsid w:val="00DF3307"/>
    <w:rsid w:val="00DF5548"/>
    <w:rsid w:val="00E002E1"/>
    <w:rsid w:val="00E102AD"/>
    <w:rsid w:val="00E125B3"/>
    <w:rsid w:val="00E132C7"/>
    <w:rsid w:val="00E15306"/>
    <w:rsid w:val="00E1536B"/>
    <w:rsid w:val="00E25897"/>
    <w:rsid w:val="00E31A69"/>
    <w:rsid w:val="00E33979"/>
    <w:rsid w:val="00E35A27"/>
    <w:rsid w:val="00E3623F"/>
    <w:rsid w:val="00E40411"/>
    <w:rsid w:val="00E40E81"/>
    <w:rsid w:val="00E43D0D"/>
    <w:rsid w:val="00E46CAB"/>
    <w:rsid w:val="00E56754"/>
    <w:rsid w:val="00E609CC"/>
    <w:rsid w:val="00E631FA"/>
    <w:rsid w:val="00E6487E"/>
    <w:rsid w:val="00E66ABE"/>
    <w:rsid w:val="00E73FA6"/>
    <w:rsid w:val="00E77171"/>
    <w:rsid w:val="00E9015D"/>
    <w:rsid w:val="00E928AC"/>
    <w:rsid w:val="00E942DF"/>
    <w:rsid w:val="00E96A12"/>
    <w:rsid w:val="00E9719B"/>
    <w:rsid w:val="00E97530"/>
    <w:rsid w:val="00EA1234"/>
    <w:rsid w:val="00EA2E8A"/>
    <w:rsid w:val="00EA5793"/>
    <w:rsid w:val="00EC6B51"/>
    <w:rsid w:val="00ED06F0"/>
    <w:rsid w:val="00ED0A1B"/>
    <w:rsid w:val="00EE2D39"/>
    <w:rsid w:val="00EE3353"/>
    <w:rsid w:val="00EE4331"/>
    <w:rsid w:val="00EF38B2"/>
    <w:rsid w:val="00EF5E27"/>
    <w:rsid w:val="00F064FE"/>
    <w:rsid w:val="00F324B2"/>
    <w:rsid w:val="00F3267C"/>
    <w:rsid w:val="00F344DC"/>
    <w:rsid w:val="00F366EA"/>
    <w:rsid w:val="00F36BE7"/>
    <w:rsid w:val="00F4059A"/>
    <w:rsid w:val="00F44410"/>
    <w:rsid w:val="00F57E11"/>
    <w:rsid w:val="00F639E9"/>
    <w:rsid w:val="00F73097"/>
    <w:rsid w:val="00F74E80"/>
    <w:rsid w:val="00F753B4"/>
    <w:rsid w:val="00F80581"/>
    <w:rsid w:val="00F80E94"/>
    <w:rsid w:val="00F83B06"/>
    <w:rsid w:val="00F83ED5"/>
    <w:rsid w:val="00F83F38"/>
    <w:rsid w:val="00F84962"/>
    <w:rsid w:val="00F91A05"/>
    <w:rsid w:val="00F9624D"/>
    <w:rsid w:val="00FA0217"/>
    <w:rsid w:val="00FC0B8C"/>
    <w:rsid w:val="00FD0A55"/>
    <w:rsid w:val="00FD1D3A"/>
    <w:rsid w:val="00FD1EDB"/>
    <w:rsid w:val="00FD33D5"/>
    <w:rsid w:val="00FD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2F453"/>
  <w15:docId w15:val="{97A5945F-FE12-43E1-9106-3F87CA95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BB"/>
  </w:style>
  <w:style w:type="paragraph" w:styleId="Heading1">
    <w:name w:val="heading 1"/>
    <w:basedOn w:val="Normal"/>
    <w:next w:val="Normal"/>
    <w:link w:val="Heading1Char"/>
    <w:uiPriority w:val="9"/>
    <w:qFormat/>
    <w:rsid w:val="00BF43BC"/>
    <w:pPr>
      <w:keepNext/>
      <w:keepLines/>
      <w:numPr>
        <w:numId w:val="23"/>
      </w:numPr>
      <w:spacing w:before="36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9C2818"/>
    <w:pPr>
      <w:keepNext/>
      <w:keepLines/>
      <w:numPr>
        <w:ilvl w:val="1"/>
        <w:numId w:val="23"/>
      </w:numPr>
      <w:spacing w:before="200" w:after="120"/>
      <w:ind w:left="576"/>
      <w:outlineLvl w:val="1"/>
    </w:pPr>
    <w:rPr>
      <w:rFonts w:asciiTheme="majorHAnsi" w:eastAsiaTheme="majorEastAsia" w:hAnsiTheme="majorHAnsi" w:cstheme="majorBidi"/>
      <w:b/>
      <w:bCs/>
      <w:caps/>
      <w:color w:val="4F81BD" w:themeColor="accent1"/>
      <w:sz w:val="26"/>
      <w:szCs w:val="26"/>
    </w:rPr>
  </w:style>
  <w:style w:type="paragraph" w:styleId="Heading3">
    <w:name w:val="heading 3"/>
    <w:basedOn w:val="Normal"/>
    <w:next w:val="Normal"/>
    <w:link w:val="Heading3Char"/>
    <w:autoRedefine/>
    <w:uiPriority w:val="9"/>
    <w:unhideWhenUsed/>
    <w:qFormat/>
    <w:rsid w:val="002830DF"/>
    <w:pPr>
      <w:keepNext/>
      <w:keepLines/>
      <w:numPr>
        <w:ilvl w:val="2"/>
        <w:numId w:val="23"/>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2510"/>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2510"/>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2510"/>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510"/>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510"/>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2510"/>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0D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D046B"/>
    <w:pPr>
      <w:tabs>
        <w:tab w:val="center" w:pos="4680"/>
        <w:tab w:val="right" w:pos="9360"/>
      </w:tabs>
    </w:pPr>
  </w:style>
  <w:style w:type="character" w:customStyle="1" w:styleId="HeaderChar">
    <w:name w:val="Header Char"/>
    <w:basedOn w:val="DefaultParagraphFont"/>
    <w:link w:val="Header"/>
    <w:uiPriority w:val="99"/>
    <w:rsid w:val="006D046B"/>
  </w:style>
  <w:style w:type="paragraph" w:styleId="Footer">
    <w:name w:val="footer"/>
    <w:basedOn w:val="Normal"/>
    <w:link w:val="FooterChar"/>
    <w:uiPriority w:val="99"/>
    <w:unhideWhenUsed/>
    <w:rsid w:val="006D046B"/>
    <w:pPr>
      <w:tabs>
        <w:tab w:val="center" w:pos="4680"/>
        <w:tab w:val="right" w:pos="9360"/>
      </w:tabs>
    </w:pPr>
  </w:style>
  <w:style w:type="character" w:customStyle="1" w:styleId="FooterChar">
    <w:name w:val="Footer Char"/>
    <w:basedOn w:val="DefaultParagraphFont"/>
    <w:link w:val="Footer"/>
    <w:uiPriority w:val="99"/>
    <w:rsid w:val="006D046B"/>
  </w:style>
  <w:style w:type="paragraph" w:styleId="BalloonText">
    <w:name w:val="Balloon Text"/>
    <w:basedOn w:val="Normal"/>
    <w:link w:val="BalloonTextChar"/>
    <w:uiPriority w:val="99"/>
    <w:semiHidden/>
    <w:unhideWhenUsed/>
    <w:rsid w:val="006D046B"/>
    <w:rPr>
      <w:rFonts w:ascii="Tahoma" w:hAnsi="Tahoma" w:cs="Tahoma"/>
      <w:sz w:val="16"/>
      <w:szCs w:val="16"/>
    </w:rPr>
  </w:style>
  <w:style w:type="character" w:customStyle="1" w:styleId="BalloonTextChar">
    <w:name w:val="Balloon Text Char"/>
    <w:basedOn w:val="DefaultParagraphFont"/>
    <w:link w:val="BalloonText"/>
    <w:uiPriority w:val="99"/>
    <w:semiHidden/>
    <w:rsid w:val="006D046B"/>
    <w:rPr>
      <w:rFonts w:ascii="Tahoma" w:hAnsi="Tahoma" w:cs="Tahoma"/>
      <w:sz w:val="16"/>
      <w:szCs w:val="16"/>
    </w:rPr>
  </w:style>
  <w:style w:type="paragraph" w:styleId="ListParagraph">
    <w:name w:val="List Paragraph"/>
    <w:basedOn w:val="Normal"/>
    <w:uiPriority w:val="34"/>
    <w:qFormat/>
    <w:rsid w:val="008555E9"/>
    <w:pPr>
      <w:ind w:left="720"/>
      <w:contextualSpacing/>
    </w:pPr>
  </w:style>
  <w:style w:type="character" w:styleId="Hyperlink">
    <w:name w:val="Hyperlink"/>
    <w:basedOn w:val="DefaultParagraphFont"/>
    <w:uiPriority w:val="99"/>
    <w:unhideWhenUsed/>
    <w:rsid w:val="00952742"/>
    <w:rPr>
      <w:color w:val="0000FF" w:themeColor="hyperlink"/>
      <w:u w:val="single"/>
    </w:rPr>
  </w:style>
  <w:style w:type="character" w:styleId="Strong">
    <w:name w:val="Strong"/>
    <w:basedOn w:val="DefaultParagraphFont"/>
    <w:uiPriority w:val="22"/>
    <w:qFormat/>
    <w:rsid w:val="00084685"/>
    <w:rPr>
      <w:b/>
      <w:bCs/>
    </w:rPr>
  </w:style>
  <w:style w:type="character" w:styleId="CommentReference">
    <w:name w:val="annotation reference"/>
    <w:basedOn w:val="DefaultParagraphFont"/>
    <w:uiPriority w:val="99"/>
    <w:semiHidden/>
    <w:unhideWhenUsed/>
    <w:rsid w:val="00B57234"/>
    <w:rPr>
      <w:sz w:val="16"/>
      <w:szCs w:val="16"/>
    </w:rPr>
  </w:style>
  <w:style w:type="paragraph" w:styleId="CommentText">
    <w:name w:val="annotation text"/>
    <w:basedOn w:val="Normal"/>
    <w:link w:val="CommentTextChar"/>
    <w:uiPriority w:val="99"/>
    <w:semiHidden/>
    <w:unhideWhenUsed/>
    <w:rsid w:val="00B57234"/>
    <w:rPr>
      <w:sz w:val="20"/>
      <w:szCs w:val="20"/>
    </w:rPr>
  </w:style>
  <w:style w:type="character" w:customStyle="1" w:styleId="CommentTextChar">
    <w:name w:val="Comment Text Char"/>
    <w:basedOn w:val="DefaultParagraphFont"/>
    <w:link w:val="CommentText"/>
    <w:uiPriority w:val="99"/>
    <w:semiHidden/>
    <w:rsid w:val="00B57234"/>
    <w:rPr>
      <w:sz w:val="20"/>
      <w:szCs w:val="20"/>
    </w:rPr>
  </w:style>
  <w:style w:type="paragraph" w:styleId="CommentSubject">
    <w:name w:val="annotation subject"/>
    <w:basedOn w:val="CommentText"/>
    <w:next w:val="CommentText"/>
    <w:link w:val="CommentSubjectChar"/>
    <w:uiPriority w:val="99"/>
    <w:semiHidden/>
    <w:unhideWhenUsed/>
    <w:rsid w:val="00B57234"/>
    <w:rPr>
      <w:b/>
      <w:bCs/>
    </w:rPr>
  </w:style>
  <w:style w:type="character" w:customStyle="1" w:styleId="CommentSubjectChar">
    <w:name w:val="Comment Subject Char"/>
    <w:basedOn w:val="CommentTextChar"/>
    <w:link w:val="CommentSubject"/>
    <w:uiPriority w:val="99"/>
    <w:semiHidden/>
    <w:rsid w:val="00B57234"/>
    <w:rPr>
      <w:b/>
      <w:bCs/>
      <w:sz w:val="20"/>
      <w:szCs w:val="20"/>
    </w:rPr>
  </w:style>
  <w:style w:type="paragraph" w:customStyle="1" w:styleId="Default">
    <w:name w:val="Default"/>
    <w:rsid w:val="00C96FD1"/>
    <w:pPr>
      <w:autoSpaceDE w:val="0"/>
      <w:autoSpaceDN w:val="0"/>
      <w:adjustRightInd w:val="0"/>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5E4A65"/>
  </w:style>
  <w:style w:type="paragraph" w:styleId="BodyText">
    <w:name w:val="Body Text"/>
    <w:basedOn w:val="Normal"/>
    <w:link w:val="BodyTextChar"/>
    <w:semiHidden/>
    <w:unhideWhenUsed/>
    <w:rsid w:val="001526DA"/>
    <w:pPr>
      <w:suppressAutoHyphens/>
      <w:spacing w:after="1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526D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F43BC"/>
    <w:rPr>
      <w:rFonts w:asciiTheme="majorHAnsi" w:eastAsiaTheme="majorEastAsia" w:hAnsiTheme="majorHAnsi" w:cstheme="majorBidi"/>
      <w:b/>
      <w:bCs/>
      <w:caps/>
      <w:color w:val="365F91" w:themeColor="accent1" w:themeShade="BF"/>
      <w:sz w:val="28"/>
      <w:szCs w:val="28"/>
    </w:rPr>
  </w:style>
  <w:style w:type="paragraph" w:styleId="Revision">
    <w:name w:val="Revision"/>
    <w:hidden/>
    <w:uiPriority w:val="99"/>
    <w:semiHidden/>
    <w:rsid w:val="00C14258"/>
  </w:style>
  <w:style w:type="character" w:customStyle="1" w:styleId="apple-converted-space">
    <w:name w:val="apple-converted-space"/>
    <w:basedOn w:val="DefaultParagraphFont"/>
    <w:rsid w:val="00F84962"/>
  </w:style>
  <w:style w:type="character" w:customStyle="1" w:styleId="Heading2Char">
    <w:name w:val="Heading 2 Char"/>
    <w:basedOn w:val="DefaultParagraphFont"/>
    <w:link w:val="Heading2"/>
    <w:uiPriority w:val="9"/>
    <w:rsid w:val="009C2818"/>
    <w:rPr>
      <w:rFonts w:asciiTheme="majorHAnsi" w:eastAsiaTheme="majorEastAsia" w:hAnsiTheme="majorHAnsi" w:cstheme="majorBidi"/>
      <w:b/>
      <w:bCs/>
      <w:caps/>
      <w:color w:val="4F81BD" w:themeColor="accent1"/>
      <w:sz w:val="26"/>
      <w:szCs w:val="26"/>
    </w:rPr>
  </w:style>
  <w:style w:type="paragraph" w:styleId="TOCHeading">
    <w:name w:val="TOC Heading"/>
    <w:basedOn w:val="Heading1"/>
    <w:next w:val="Normal"/>
    <w:uiPriority w:val="39"/>
    <w:semiHidden/>
    <w:unhideWhenUsed/>
    <w:qFormat/>
    <w:rsid w:val="00182510"/>
    <w:pPr>
      <w:spacing w:line="276" w:lineRule="auto"/>
      <w:outlineLvl w:val="9"/>
    </w:pPr>
    <w:rPr>
      <w:lang w:eastAsia="ja-JP"/>
    </w:rPr>
  </w:style>
  <w:style w:type="paragraph" w:styleId="TOC1">
    <w:name w:val="toc 1"/>
    <w:basedOn w:val="Normal"/>
    <w:next w:val="Normal"/>
    <w:autoRedefine/>
    <w:uiPriority w:val="39"/>
    <w:unhideWhenUsed/>
    <w:rsid w:val="00182510"/>
    <w:pPr>
      <w:spacing w:after="100"/>
    </w:pPr>
  </w:style>
  <w:style w:type="paragraph" w:styleId="TOC2">
    <w:name w:val="toc 2"/>
    <w:basedOn w:val="Normal"/>
    <w:next w:val="Normal"/>
    <w:autoRedefine/>
    <w:uiPriority w:val="39"/>
    <w:unhideWhenUsed/>
    <w:rsid w:val="00182510"/>
    <w:pPr>
      <w:spacing w:after="100"/>
      <w:ind w:left="220"/>
    </w:pPr>
  </w:style>
  <w:style w:type="paragraph" w:styleId="TOC3">
    <w:name w:val="toc 3"/>
    <w:basedOn w:val="Normal"/>
    <w:next w:val="Normal"/>
    <w:autoRedefine/>
    <w:uiPriority w:val="39"/>
    <w:unhideWhenUsed/>
    <w:rsid w:val="00182510"/>
    <w:pPr>
      <w:spacing w:after="100"/>
      <w:ind w:left="440"/>
    </w:pPr>
  </w:style>
  <w:style w:type="character" w:customStyle="1" w:styleId="Heading4Char">
    <w:name w:val="Heading 4 Char"/>
    <w:basedOn w:val="DefaultParagraphFont"/>
    <w:link w:val="Heading4"/>
    <w:uiPriority w:val="9"/>
    <w:semiHidden/>
    <w:rsid w:val="001825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825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25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825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25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2510"/>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C16B34"/>
    <w:pPr>
      <w:ind w:left="1886" w:hanging="1886"/>
      <w:jc w:val="both"/>
    </w:pPr>
    <w:rPr>
      <w:lang w:val="en-GB"/>
    </w:rPr>
  </w:style>
  <w:style w:type="paragraph" w:styleId="PlainText">
    <w:name w:val="Plain Text"/>
    <w:basedOn w:val="Normal"/>
    <w:link w:val="PlainTextChar"/>
    <w:uiPriority w:val="99"/>
    <w:semiHidden/>
    <w:unhideWhenUsed/>
    <w:rsid w:val="00C16B34"/>
    <w:rPr>
      <w:rFonts w:ascii="Calibri" w:hAnsi="Calibri"/>
      <w:szCs w:val="21"/>
    </w:rPr>
  </w:style>
  <w:style w:type="character" w:customStyle="1" w:styleId="PlainTextChar">
    <w:name w:val="Plain Text Char"/>
    <w:basedOn w:val="DefaultParagraphFont"/>
    <w:link w:val="PlainText"/>
    <w:uiPriority w:val="99"/>
    <w:semiHidden/>
    <w:rsid w:val="00C16B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83263">
      <w:bodyDiv w:val="1"/>
      <w:marLeft w:val="0"/>
      <w:marRight w:val="0"/>
      <w:marTop w:val="0"/>
      <w:marBottom w:val="0"/>
      <w:divBdr>
        <w:top w:val="none" w:sz="0" w:space="0" w:color="auto"/>
        <w:left w:val="none" w:sz="0" w:space="0" w:color="auto"/>
        <w:bottom w:val="none" w:sz="0" w:space="0" w:color="auto"/>
        <w:right w:val="none" w:sz="0" w:space="0" w:color="auto"/>
      </w:divBdr>
    </w:div>
    <w:div w:id="1375160359">
      <w:bodyDiv w:val="1"/>
      <w:marLeft w:val="0"/>
      <w:marRight w:val="0"/>
      <w:marTop w:val="0"/>
      <w:marBottom w:val="0"/>
      <w:divBdr>
        <w:top w:val="none" w:sz="0" w:space="0" w:color="auto"/>
        <w:left w:val="none" w:sz="0" w:space="0" w:color="auto"/>
        <w:bottom w:val="none" w:sz="0" w:space="0" w:color="auto"/>
        <w:right w:val="none" w:sz="0" w:space="0" w:color="auto"/>
      </w:divBdr>
    </w:div>
    <w:div w:id="1684430963">
      <w:bodyDiv w:val="1"/>
      <w:marLeft w:val="0"/>
      <w:marRight w:val="0"/>
      <w:marTop w:val="0"/>
      <w:marBottom w:val="0"/>
      <w:divBdr>
        <w:top w:val="none" w:sz="0" w:space="0" w:color="auto"/>
        <w:left w:val="none" w:sz="0" w:space="0" w:color="auto"/>
        <w:bottom w:val="none" w:sz="0" w:space="0" w:color="auto"/>
        <w:right w:val="none" w:sz="0" w:space="0" w:color="auto"/>
      </w:divBdr>
      <w:divsChild>
        <w:div w:id="859245321">
          <w:marLeft w:val="0"/>
          <w:marRight w:val="0"/>
          <w:marTop w:val="0"/>
          <w:marBottom w:val="0"/>
          <w:divBdr>
            <w:top w:val="none" w:sz="0" w:space="0" w:color="auto"/>
            <w:left w:val="none" w:sz="0" w:space="0" w:color="auto"/>
            <w:bottom w:val="none" w:sz="0" w:space="0" w:color="auto"/>
            <w:right w:val="none" w:sz="0" w:space="0" w:color="auto"/>
          </w:divBdr>
          <w:divsChild>
            <w:div w:id="794518156">
              <w:marLeft w:val="0"/>
              <w:marRight w:val="0"/>
              <w:marTop w:val="0"/>
              <w:marBottom w:val="0"/>
              <w:divBdr>
                <w:top w:val="none" w:sz="0" w:space="0" w:color="auto"/>
                <w:left w:val="none" w:sz="0" w:space="0" w:color="auto"/>
                <w:bottom w:val="none" w:sz="0" w:space="0" w:color="auto"/>
                <w:right w:val="none" w:sz="0" w:space="0" w:color="auto"/>
              </w:divBdr>
              <w:divsChild>
                <w:div w:id="304165305">
                  <w:marLeft w:val="0"/>
                  <w:marRight w:val="0"/>
                  <w:marTop w:val="0"/>
                  <w:marBottom w:val="0"/>
                  <w:divBdr>
                    <w:top w:val="none" w:sz="0" w:space="0" w:color="auto"/>
                    <w:left w:val="none" w:sz="0" w:space="0" w:color="auto"/>
                    <w:bottom w:val="none" w:sz="0" w:space="0" w:color="auto"/>
                    <w:right w:val="none" w:sz="0" w:space="0" w:color="auto"/>
                  </w:divBdr>
                  <w:divsChild>
                    <w:div w:id="104228905">
                      <w:marLeft w:val="0"/>
                      <w:marRight w:val="0"/>
                      <w:marTop w:val="0"/>
                      <w:marBottom w:val="0"/>
                      <w:divBdr>
                        <w:top w:val="none" w:sz="0" w:space="0" w:color="auto"/>
                        <w:left w:val="none" w:sz="0" w:space="0" w:color="auto"/>
                        <w:bottom w:val="none" w:sz="0" w:space="0" w:color="auto"/>
                        <w:right w:val="none" w:sz="0" w:space="0" w:color="auto"/>
                      </w:divBdr>
                      <w:divsChild>
                        <w:div w:id="1489441743">
                          <w:marLeft w:val="0"/>
                          <w:marRight w:val="0"/>
                          <w:marTop w:val="0"/>
                          <w:marBottom w:val="0"/>
                          <w:divBdr>
                            <w:top w:val="none" w:sz="0" w:space="0" w:color="auto"/>
                            <w:left w:val="none" w:sz="0" w:space="0" w:color="auto"/>
                            <w:bottom w:val="none" w:sz="0" w:space="0" w:color="auto"/>
                            <w:right w:val="none" w:sz="0" w:space="0" w:color="auto"/>
                          </w:divBdr>
                          <w:divsChild>
                            <w:div w:id="238712749">
                              <w:marLeft w:val="0"/>
                              <w:marRight w:val="0"/>
                              <w:marTop w:val="0"/>
                              <w:marBottom w:val="0"/>
                              <w:divBdr>
                                <w:top w:val="single" w:sz="12" w:space="0" w:color="9D0909"/>
                                <w:left w:val="none" w:sz="0" w:space="0" w:color="auto"/>
                                <w:bottom w:val="none" w:sz="0" w:space="0" w:color="auto"/>
                                <w:right w:val="none" w:sz="0" w:space="0" w:color="auto"/>
                              </w:divBdr>
                              <w:divsChild>
                                <w:div w:id="697320760">
                                  <w:marLeft w:val="0"/>
                                  <w:marRight w:val="0"/>
                                  <w:marTop w:val="0"/>
                                  <w:marBottom w:val="0"/>
                                  <w:divBdr>
                                    <w:top w:val="single" w:sz="12" w:space="0" w:color="9D0909"/>
                                    <w:left w:val="none" w:sz="0" w:space="0" w:color="auto"/>
                                    <w:bottom w:val="none" w:sz="0" w:space="0" w:color="auto"/>
                                    <w:right w:val="none" w:sz="0" w:space="0" w:color="auto"/>
                                  </w:divBdr>
                                  <w:divsChild>
                                    <w:div w:id="1227958292">
                                      <w:marLeft w:val="0"/>
                                      <w:marRight w:val="0"/>
                                      <w:marTop w:val="0"/>
                                      <w:marBottom w:val="0"/>
                                      <w:divBdr>
                                        <w:top w:val="none" w:sz="0" w:space="0" w:color="auto"/>
                                        <w:left w:val="single" w:sz="6" w:space="0" w:color="D9DCCF"/>
                                        <w:bottom w:val="none" w:sz="0" w:space="0" w:color="auto"/>
                                        <w:right w:val="single" w:sz="6" w:space="0" w:color="D9DCCF"/>
                                      </w:divBdr>
                                      <w:divsChild>
                                        <w:div w:id="665474489">
                                          <w:marLeft w:val="0"/>
                                          <w:marRight w:val="0"/>
                                          <w:marTop w:val="0"/>
                                          <w:marBottom w:val="0"/>
                                          <w:divBdr>
                                            <w:top w:val="none" w:sz="0" w:space="0" w:color="auto"/>
                                            <w:left w:val="none" w:sz="0" w:space="0" w:color="auto"/>
                                            <w:bottom w:val="none" w:sz="0" w:space="0" w:color="auto"/>
                                            <w:right w:val="none" w:sz="0" w:space="0" w:color="auto"/>
                                          </w:divBdr>
                                          <w:divsChild>
                                            <w:div w:id="383522835">
                                              <w:marLeft w:val="0"/>
                                              <w:marRight w:val="0"/>
                                              <w:marTop w:val="0"/>
                                              <w:marBottom w:val="0"/>
                                              <w:divBdr>
                                                <w:top w:val="none" w:sz="0" w:space="0" w:color="auto"/>
                                                <w:left w:val="none" w:sz="0" w:space="0" w:color="auto"/>
                                                <w:bottom w:val="none" w:sz="0" w:space="0" w:color="auto"/>
                                                <w:right w:val="none" w:sz="0" w:space="0" w:color="auto"/>
                                              </w:divBdr>
                                              <w:divsChild>
                                                <w:div w:id="1378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0CA2-84C3-44D7-89C6-631BD0AE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Vanroy V. Hodge</dc:creator>
  <cp:lastModifiedBy>Sherman A. Williams</cp:lastModifiedBy>
  <cp:revision>2</cp:revision>
  <cp:lastPrinted>2016-05-04T16:02:00Z</cp:lastPrinted>
  <dcterms:created xsi:type="dcterms:W3CDTF">2019-05-13T22:02:00Z</dcterms:created>
  <dcterms:modified xsi:type="dcterms:W3CDTF">2019-05-13T22:02:00Z</dcterms:modified>
</cp:coreProperties>
</file>